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F307ED" w14:textId="2BFFDB69" w:rsidR="00581329" w:rsidRPr="0052548E" w:rsidRDefault="00581329" w:rsidP="00581329">
      <w:pPr>
        <w:tabs>
          <w:tab w:val="center" w:pos="4536"/>
          <w:tab w:val="right" w:pos="8280"/>
          <w:tab w:val="right" w:pos="9781"/>
        </w:tabs>
        <w:ind w:right="-58"/>
        <w:rPr>
          <w:rFonts w:ascii="Arial" w:hAnsi="Arial" w:cs="Arial"/>
          <w:b/>
          <w:bCs/>
          <w:sz w:val="28"/>
        </w:rPr>
      </w:pPr>
      <w:bookmarkStart w:id="0" w:name="OLE_LINK6"/>
      <w:bookmarkStart w:id="1" w:name="OLE_LINK7"/>
      <w:r w:rsidRPr="0052548E">
        <w:rPr>
          <w:rFonts w:ascii="Arial" w:hAnsi="Arial" w:cs="Arial"/>
          <w:b/>
          <w:bCs/>
          <w:sz w:val="28"/>
        </w:rPr>
        <w:t>3GPP TSG RAN WG1 Meeting #</w:t>
      </w:r>
      <w:r>
        <w:rPr>
          <w:rFonts w:ascii="Arial" w:hAnsi="Arial" w:cs="Arial"/>
          <w:b/>
          <w:bCs/>
          <w:sz w:val="28"/>
        </w:rPr>
        <w:t>8</w:t>
      </w:r>
      <w:r>
        <w:rPr>
          <w:rFonts w:ascii="Arial" w:hAnsi="Arial" w:cs="Arial" w:hint="eastAsia"/>
          <w:b/>
          <w:bCs/>
          <w:sz w:val="28"/>
        </w:rPr>
        <w:t>6</w:t>
      </w:r>
      <w:r>
        <w:rPr>
          <w:rFonts w:ascii="Arial" w:hAnsi="Arial" w:cs="Arial"/>
          <w:b/>
          <w:bCs/>
          <w:sz w:val="28"/>
        </w:rPr>
        <w:t>bis</w:t>
      </w:r>
      <w:r w:rsidRPr="0052548E">
        <w:rPr>
          <w:rFonts w:ascii="Arial" w:hAnsi="Arial" w:cs="Arial"/>
          <w:b/>
          <w:bCs/>
          <w:sz w:val="28"/>
        </w:rPr>
        <w:tab/>
      </w:r>
      <w:r w:rsidR="00FC2477" w:rsidRPr="00FC2477">
        <w:rPr>
          <w:rFonts w:ascii="Arial" w:hAnsi="Arial" w:cs="Arial"/>
          <w:b/>
          <w:bCs/>
          <w:sz w:val="28"/>
        </w:rPr>
        <w:t>R1-1609985</w:t>
      </w:r>
      <w:bookmarkStart w:id="2" w:name="_GoBack"/>
      <w:bookmarkEnd w:id="2"/>
    </w:p>
    <w:p w14:paraId="7783DD78" w14:textId="77777777" w:rsidR="00581329" w:rsidRPr="0052548E" w:rsidRDefault="00581329" w:rsidP="00581329">
      <w:pPr>
        <w:tabs>
          <w:tab w:val="center" w:pos="4536"/>
          <w:tab w:val="right" w:pos="9072"/>
        </w:tabs>
        <w:rPr>
          <w:rFonts w:ascii="Arial" w:hAnsi="Arial" w:cs="Arial"/>
          <w:b/>
          <w:bCs/>
          <w:sz w:val="28"/>
        </w:rPr>
      </w:pPr>
      <w:r>
        <w:rPr>
          <w:rFonts w:ascii="Arial" w:hAnsi="Arial" w:cs="Arial" w:hint="eastAsia"/>
          <w:b/>
          <w:bCs/>
          <w:sz w:val="28"/>
        </w:rPr>
        <w:t>Lisbon</w:t>
      </w:r>
      <w:r>
        <w:rPr>
          <w:rFonts w:ascii="Arial" w:hAnsi="Arial" w:cs="Arial"/>
          <w:b/>
          <w:bCs/>
          <w:sz w:val="28"/>
        </w:rPr>
        <w:t xml:space="preserve">, </w:t>
      </w:r>
      <w:r>
        <w:rPr>
          <w:rFonts w:ascii="Arial" w:hAnsi="Arial" w:cs="Arial" w:hint="eastAsia"/>
          <w:b/>
          <w:bCs/>
          <w:sz w:val="28"/>
        </w:rPr>
        <w:t>Portugal</w:t>
      </w:r>
      <w:r>
        <w:rPr>
          <w:rFonts w:ascii="Arial" w:hAnsi="Arial" w:cs="Arial"/>
          <w:b/>
          <w:bCs/>
          <w:sz w:val="28"/>
        </w:rPr>
        <w:t xml:space="preserve"> </w:t>
      </w:r>
      <w:r>
        <w:rPr>
          <w:rFonts w:ascii="Arial" w:hAnsi="Arial" w:cs="Arial" w:hint="eastAsia"/>
          <w:b/>
          <w:bCs/>
          <w:sz w:val="28"/>
        </w:rPr>
        <w:t>10</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14</w:t>
      </w:r>
      <w:r w:rsidRPr="0052548E">
        <w:rPr>
          <w:rFonts w:ascii="Arial" w:hAnsi="Arial" w:cs="Arial"/>
          <w:b/>
          <w:bCs/>
          <w:sz w:val="28"/>
          <w:vertAlign w:val="superscript"/>
        </w:rPr>
        <w:t>th</w:t>
      </w:r>
      <w:r w:rsidRPr="0052548E">
        <w:rPr>
          <w:rFonts w:ascii="Arial" w:hAnsi="Arial" w:cs="Arial"/>
          <w:b/>
          <w:bCs/>
          <w:sz w:val="28"/>
        </w:rPr>
        <w:t xml:space="preserve"> </w:t>
      </w:r>
      <w:r>
        <w:rPr>
          <w:rFonts w:ascii="Arial" w:hAnsi="Arial" w:cs="Arial" w:hint="eastAsia"/>
          <w:b/>
          <w:bCs/>
          <w:sz w:val="28"/>
        </w:rPr>
        <w:t>October</w:t>
      </w:r>
      <w:r w:rsidRPr="0052548E">
        <w:rPr>
          <w:rFonts w:ascii="Arial" w:hAnsi="Arial" w:cs="Arial"/>
          <w:b/>
          <w:bCs/>
          <w:sz w:val="28"/>
        </w:rPr>
        <w:t xml:space="preserve"> 2016</w:t>
      </w:r>
    </w:p>
    <w:p w14:paraId="62B64A05" w14:textId="77777777"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14:paraId="06428B3F" w14:textId="22EF7B10"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8A4996">
        <w:rPr>
          <w:rFonts w:ascii="Arial" w:hAnsi="Arial" w:cs="Arial"/>
          <w:snapToGrid w:val="0"/>
          <w:sz w:val="24"/>
        </w:rPr>
        <w:t>7.2.</w:t>
      </w:r>
      <w:r w:rsidR="00CD231A">
        <w:rPr>
          <w:rFonts w:ascii="Arial" w:hAnsi="Arial" w:cs="Arial"/>
          <w:snapToGrid w:val="0"/>
          <w:sz w:val="24"/>
        </w:rPr>
        <w:t>5</w:t>
      </w:r>
      <w:r w:rsidR="008A4996">
        <w:rPr>
          <w:rFonts w:ascii="Arial" w:hAnsi="Arial" w:cs="Arial"/>
          <w:snapToGrid w:val="0"/>
          <w:sz w:val="24"/>
        </w:rPr>
        <w:t>.3</w:t>
      </w:r>
    </w:p>
    <w:p w14:paraId="41E492CE"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78E0B509" w14:textId="12D960A8" w:rsidR="002A2420" w:rsidRPr="00B50B9E" w:rsidRDefault="002A2420" w:rsidP="00956560">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FB04C4">
        <w:rPr>
          <w:rFonts w:ascii="Arial" w:hAnsi="Arial" w:cs="Arial"/>
          <w:snapToGrid w:val="0"/>
          <w:sz w:val="24"/>
        </w:rPr>
        <w:t>Collision handling</w:t>
      </w:r>
    </w:p>
    <w:p w14:paraId="5F8E100E" w14:textId="77777777" w:rsidR="002A2420"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14:paraId="680AD79A" w14:textId="77777777" w:rsidR="008B1565" w:rsidRPr="00392E7D" w:rsidRDefault="007949E6" w:rsidP="006A53EE">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4AF8E9B7" w14:textId="05D75F25" w:rsidR="00111B9A"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RAN#71 a new work item (WI) named </w:t>
      </w:r>
      <w:r w:rsidR="00C412BA">
        <w:rPr>
          <w:rFonts w:ascii="Times New Roman"/>
          <w:i/>
          <w:snapToGrid w:val="0"/>
          <w:kern w:val="0"/>
          <w:sz w:val="22"/>
          <w:szCs w:val="22"/>
          <w:lang w:val="en-GB"/>
        </w:rPr>
        <w:t xml:space="preserve">SRS Carrier Based Switching for LTE </w:t>
      </w:r>
      <w:r>
        <w:rPr>
          <w:rFonts w:ascii="Times New Roman"/>
          <w:snapToGrid w:val="0"/>
          <w:kern w:val="0"/>
          <w:sz w:val="22"/>
          <w:szCs w:val="22"/>
          <w:lang w:val="en-GB"/>
        </w:rPr>
        <w:t>[1] was introduced. The objective</w:t>
      </w:r>
      <w:r w:rsidR="00C412BA">
        <w:rPr>
          <w:rFonts w:ascii="Times New Roman"/>
          <w:snapToGrid w:val="0"/>
          <w:kern w:val="0"/>
          <w:sz w:val="22"/>
          <w:szCs w:val="22"/>
          <w:lang w:val="en-GB"/>
        </w:rPr>
        <w:t xml:space="preserve"> of this WI is to support SRS transmission in CC with no UL transmission. In this contribut</w:t>
      </w:r>
      <w:r w:rsidR="00FB04C4">
        <w:rPr>
          <w:rFonts w:ascii="Times New Roman"/>
          <w:snapToGrid w:val="0"/>
          <w:kern w:val="0"/>
          <w:sz w:val="22"/>
          <w:szCs w:val="22"/>
          <w:lang w:val="en-GB"/>
        </w:rPr>
        <w:t>ion we present our views on how collision between different carriers can be handled.</w:t>
      </w:r>
    </w:p>
    <w:p w14:paraId="7C172656" w14:textId="0123E68D" w:rsidR="009F023F" w:rsidRDefault="009F023F"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In RAN1#85 the following agreements were reached regarding collision handling:</w:t>
      </w:r>
    </w:p>
    <w:p w14:paraId="59504F4A" w14:textId="77777777" w:rsidR="009F023F" w:rsidRPr="002D54CA" w:rsidRDefault="009F023F" w:rsidP="009F023F">
      <w:pPr>
        <w:rPr>
          <w:rFonts w:eastAsia="MS Mincho"/>
          <w:szCs w:val="20"/>
          <w:lang w:eastAsia="ja-JP"/>
        </w:rPr>
      </w:pPr>
      <w:r w:rsidRPr="009F023F">
        <w:rPr>
          <w:rFonts w:ascii="Times New Roman" w:eastAsia="MS Mincho"/>
          <w:sz w:val="22"/>
          <w:szCs w:val="22"/>
          <w:highlight w:val="green"/>
          <w:lang w:eastAsia="ja-JP"/>
        </w:rPr>
        <w:t>Agreement</w:t>
      </w:r>
      <w:r w:rsidRPr="002D54CA">
        <w:rPr>
          <w:rFonts w:eastAsia="MS Mincho"/>
          <w:szCs w:val="20"/>
          <w:highlight w:val="green"/>
          <w:lang w:eastAsia="ja-JP"/>
        </w:rPr>
        <w:t>:</w:t>
      </w:r>
    </w:p>
    <w:p w14:paraId="78FEC031" w14:textId="77777777" w:rsidR="009F023F" w:rsidRPr="009F023F" w:rsidRDefault="009F023F" w:rsidP="009C7CEE">
      <w:pPr>
        <w:widowControl/>
        <w:numPr>
          <w:ilvl w:val="0"/>
          <w:numId w:val="8"/>
        </w:numPr>
        <w:wordWrap/>
        <w:autoSpaceDE/>
        <w:autoSpaceDN/>
        <w:jc w:val="left"/>
        <w:rPr>
          <w:rFonts w:ascii="Times New Roman" w:eastAsia="MS Mincho"/>
          <w:sz w:val="22"/>
          <w:szCs w:val="22"/>
          <w:lang w:eastAsia="ja-JP"/>
        </w:rPr>
      </w:pPr>
      <w:r w:rsidRPr="009F023F">
        <w:rPr>
          <w:rFonts w:ascii="Times New Roman" w:eastAsia="MS Mincho"/>
          <w:sz w:val="22"/>
          <w:szCs w:val="22"/>
          <w:lang w:eastAsia="ja-JP"/>
        </w:rPr>
        <w:t>To handle collision due to SRS carrier-based switching</w:t>
      </w:r>
    </w:p>
    <w:p w14:paraId="60201C33" w14:textId="77777777" w:rsidR="009F023F" w:rsidRPr="009F023F" w:rsidRDefault="009F023F" w:rsidP="009C7CEE">
      <w:pPr>
        <w:widowControl/>
        <w:numPr>
          <w:ilvl w:val="1"/>
          <w:numId w:val="8"/>
        </w:numPr>
        <w:wordWrap/>
        <w:autoSpaceDE/>
        <w:autoSpaceDN/>
        <w:jc w:val="left"/>
        <w:rPr>
          <w:rFonts w:ascii="Times New Roman" w:eastAsia="MS Mincho"/>
          <w:sz w:val="22"/>
          <w:szCs w:val="22"/>
          <w:lang w:eastAsia="ja-JP"/>
        </w:rPr>
      </w:pPr>
      <w:r w:rsidRPr="009F023F">
        <w:rPr>
          <w:rFonts w:ascii="Times New Roman" w:eastAsia="MS Mincho"/>
          <w:sz w:val="22"/>
          <w:szCs w:val="22"/>
          <w:lang w:eastAsia="ja-JP"/>
        </w:rPr>
        <w:t>Define priority/dropping rules by taking into account the factors including periodic/aperiodic SRS type, channel/UCI type, and PCell/SCell type</w:t>
      </w:r>
    </w:p>
    <w:p w14:paraId="4AE6A8DE" w14:textId="77777777" w:rsidR="009F023F" w:rsidRPr="009F023F" w:rsidRDefault="009F023F" w:rsidP="009C7CEE">
      <w:pPr>
        <w:widowControl/>
        <w:numPr>
          <w:ilvl w:val="2"/>
          <w:numId w:val="8"/>
        </w:numPr>
        <w:wordWrap/>
        <w:autoSpaceDE/>
        <w:autoSpaceDN/>
        <w:jc w:val="left"/>
        <w:rPr>
          <w:rFonts w:ascii="Times New Roman" w:eastAsia="MS Mincho"/>
          <w:sz w:val="22"/>
          <w:szCs w:val="22"/>
          <w:lang w:eastAsia="ja-JP"/>
        </w:rPr>
      </w:pPr>
      <w:r w:rsidRPr="009F023F">
        <w:rPr>
          <w:rFonts w:ascii="Times New Roman" w:eastAsia="MS Mincho"/>
          <w:sz w:val="22"/>
          <w:szCs w:val="22"/>
          <w:lang w:eastAsia="ja-JP"/>
        </w:rPr>
        <w:t>Rel-13 collision handling rules between SRS and other UL transmissions as baseline, taking into account switching time based on input from RAN4</w:t>
      </w:r>
    </w:p>
    <w:p w14:paraId="0DE92C69" w14:textId="77777777" w:rsidR="009F023F" w:rsidRPr="009F023F" w:rsidRDefault="009F023F" w:rsidP="009C7CEE">
      <w:pPr>
        <w:widowControl/>
        <w:numPr>
          <w:ilvl w:val="2"/>
          <w:numId w:val="8"/>
        </w:numPr>
        <w:wordWrap/>
        <w:autoSpaceDE/>
        <w:autoSpaceDN/>
        <w:jc w:val="left"/>
        <w:rPr>
          <w:rFonts w:ascii="Times New Roman" w:eastAsia="MS Mincho"/>
          <w:sz w:val="22"/>
          <w:szCs w:val="22"/>
          <w:lang w:eastAsia="ja-JP"/>
        </w:rPr>
      </w:pPr>
      <w:r w:rsidRPr="009F023F">
        <w:rPr>
          <w:rFonts w:ascii="Times New Roman" w:eastAsia="MS Mincho"/>
          <w:sz w:val="22"/>
          <w:szCs w:val="22"/>
          <w:lang w:eastAsia="ja-JP"/>
        </w:rPr>
        <w:t>Details FFS</w:t>
      </w:r>
    </w:p>
    <w:p w14:paraId="455970DE" w14:textId="77777777" w:rsidR="009F023F" w:rsidRPr="009F023F" w:rsidRDefault="009F023F" w:rsidP="009C7CEE">
      <w:pPr>
        <w:widowControl/>
        <w:numPr>
          <w:ilvl w:val="1"/>
          <w:numId w:val="8"/>
        </w:numPr>
        <w:wordWrap/>
        <w:autoSpaceDE/>
        <w:autoSpaceDN/>
        <w:jc w:val="left"/>
        <w:rPr>
          <w:rFonts w:ascii="Times New Roman" w:eastAsia="MS Mincho"/>
          <w:sz w:val="22"/>
          <w:szCs w:val="22"/>
          <w:lang w:eastAsia="ja-JP"/>
        </w:rPr>
      </w:pPr>
      <w:r w:rsidRPr="009F023F">
        <w:rPr>
          <w:rFonts w:ascii="Times New Roman" w:eastAsia="MS Mincho"/>
          <w:sz w:val="22"/>
          <w:szCs w:val="22"/>
          <w:lang w:eastAsia="ja-JP"/>
        </w:rPr>
        <w:t>FFS shortened PUSCH format and possible mechanisms to mitigate the effect of puncturing (e.g. power control, different beta value for UCI).</w:t>
      </w:r>
    </w:p>
    <w:p w14:paraId="134BBB62" w14:textId="77777777" w:rsidR="009F023F" w:rsidRPr="009F023F" w:rsidRDefault="009F023F" w:rsidP="009C7CEE">
      <w:pPr>
        <w:widowControl/>
        <w:numPr>
          <w:ilvl w:val="1"/>
          <w:numId w:val="8"/>
        </w:numPr>
        <w:wordWrap/>
        <w:autoSpaceDE/>
        <w:autoSpaceDN/>
        <w:jc w:val="left"/>
        <w:rPr>
          <w:rFonts w:ascii="Times New Roman" w:eastAsia="MS Mincho"/>
          <w:sz w:val="22"/>
          <w:szCs w:val="22"/>
          <w:lang w:eastAsia="ja-JP"/>
        </w:rPr>
      </w:pPr>
      <w:r w:rsidRPr="009F023F">
        <w:rPr>
          <w:rFonts w:ascii="Times New Roman" w:eastAsia="MS Mincho"/>
          <w:sz w:val="22"/>
          <w:szCs w:val="22"/>
          <w:lang w:eastAsia="ja-JP"/>
        </w:rPr>
        <w:t>FFS approaches to help avoid collision, e.g.,</w:t>
      </w:r>
    </w:p>
    <w:p w14:paraId="5B60640F" w14:textId="77777777" w:rsidR="009F023F" w:rsidRPr="009F023F" w:rsidRDefault="009F023F" w:rsidP="009C7CEE">
      <w:pPr>
        <w:widowControl/>
        <w:numPr>
          <w:ilvl w:val="2"/>
          <w:numId w:val="8"/>
        </w:numPr>
        <w:wordWrap/>
        <w:autoSpaceDE/>
        <w:autoSpaceDN/>
        <w:jc w:val="left"/>
        <w:rPr>
          <w:rFonts w:ascii="Times New Roman" w:eastAsia="MS Mincho"/>
          <w:sz w:val="22"/>
          <w:szCs w:val="22"/>
          <w:lang w:eastAsia="ja-JP"/>
        </w:rPr>
      </w:pPr>
      <w:r w:rsidRPr="009F023F">
        <w:rPr>
          <w:rFonts w:ascii="Times New Roman" w:eastAsia="MS Mincho"/>
          <w:sz w:val="22"/>
          <w:szCs w:val="22"/>
          <w:lang w:eastAsia="ja-JP"/>
        </w:rPr>
        <w:t>Introduction of different HARQ timing (e.g. by introduction of HARQ reference subframes)</w:t>
      </w:r>
    </w:p>
    <w:p w14:paraId="1BEB7BE7" w14:textId="77777777" w:rsidR="009F023F" w:rsidRPr="009F023F" w:rsidRDefault="009F023F" w:rsidP="009C7CEE">
      <w:pPr>
        <w:widowControl/>
        <w:numPr>
          <w:ilvl w:val="2"/>
          <w:numId w:val="8"/>
        </w:numPr>
        <w:wordWrap/>
        <w:autoSpaceDE/>
        <w:autoSpaceDN/>
        <w:jc w:val="left"/>
        <w:rPr>
          <w:rFonts w:ascii="Times New Roman" w:eastAsia="MS Mincho"/>
          <w:sz w:val="22"/>
          <w:szCs w:val="22"/>
          <w:lang w:eastAsia="ja-JP"/>
        </w:rPr>
      </w:pPr>
      <w:r w:rsidRPr="009F023F">
        <w:rPr>
          <w:rFonts w:ascii="Times New Roman" w:eastAsia="MS Mincho"/>
          <w:sz w:val="22"/>
          <w:szCs w:val="22"/>
          <w:lang w:eastAsia="ja-JP"/>
        </w:rPr>
        <w:t>Introduction of flexible A-SRS transmission timing</w:t>
      </w:r>
    </w:p>
    <w:p w14:paraId="33FD0856" w14:textId="77777777" w:rsidR="009F023F" w:rsidRPr="009F023F" w:rsidRDefault="009F023F" w:rsidP="009C7CEE">
      <w:pPr>
        <w:widowControl/>
        <w:numPr>
          <w:ilvl w:val="2"/>
          <w:numId w:val="8"/>
        </w:numPr>
        <w:wordWrap/>
        <w:autoSpaceDE/>
        <w:autoSpaceDN/>
        <w:jc w:val="left"/>
        <w:rPr>
          <w:rFonts w:ascii="Times New Roman" w:eastAsia="MS Mincho"/>
          <w:sz w:val="22"/>
          <w:szCs w:val="22"/>
          <w:lang w:eastAsia="ja-JP"/>
        </w:rPr>
      </w:pPr>
      <w:r w:rsidRPr="009F023F">
        <w:rPr>
          <w:rFonts w:ascii="Times New Roman" w:eastAsia="MS Mincho"/>
          <w:sz w:val="22"/>
          <w:szCs w:val="22"/>
          <w:lang w:eastAsia="ja-JP"/>
        </w:rPr>
        <w:t>Group DCI for A-SRS triggering</w:t>
      </w:r>
    </w:p>
    <w:p w14:paraId="08388374" w14:textId="2A301710" w:rsidR="009F023F" w:rsidRPr="00111B9A" w:rsidRDefault="009F023F" w:rsidP="009F023F">
      <w:pPr>
        <w:pStyle w:val="LGTdoc0"/>
        <w:spacing w:afterLines="0" w:after="120" w:line="240" w:lineRule="auto"/>
        <w:rPr>
          <w:szCs w:val="22"/>
        </w:rPr>
      </w:pPr>
    </w:p>
    <w:p w14:paraId="7B17ADE3" w14:textId="6F455B10" w:rsidR="009F023F" w:rsidRDefault="009F023F" w:rsidP="009F023F">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Multiple switching times</w:t>
      </w:r>
    </w:p>
    <w:p w14:paraId="22CD3E02" w14:textId="21507A75" w:rsidR="009F023F" w:rsidRDefault="009F023F" w:rsidP="009F023F">
      <w:pPr>
        <w:pStyle w:val="LGTdoc1"/>
        <w:spacing w:beforeLines="0" w:before="120" w:after="220" w:afterAutospacing="0"/>
        <w:rPr>
          <w:b w:val="0"/>
          <w:sz w:val="22"/>
          <w:szCs w:val="22"/>
        </w:rPr>
      </w:pPr>
      <w:r>
        <w:rPr>
          <w:b w:val="0"/>
          <w:sz w:val="22"/>
          <w:szCs w:val="22"/>
        </w:rPr>
        <w:t>From RAN4 LS [2], different switching times are required depending on the band and UE implementation. The values are as follows:</w:t>
      </w:r>
    </w:p>
    <w:p w14:paraId="0A7F445E" w14:textId="77777777" w:rsidR="009F023F" w:rsidRPr="00E6236F" w:rsidRDefault="009F023F" w:rsidP="009C7CEE">
      <w:pPr>
        <w:widowControl/>
        <w:numPr>
          <w:ilvl w:val="0"/>
          <w:numId w:val="9"/>
        </w:numPr>
        <w:wordWrap/>
        <w:autoSpaceDE/>
        <w:autoSpaceDN/>
        <w:jc w:val="left"/>
        <w:rPr>
          <w:rFonts w:ascii="Arial" w:hAnsi="Arial" w:cs="Arial"/>
          <w:lang w:eastAsia="zh-CN"/>
        </w:rPr>
      </w:pPr>
      <w:r>
        <w:rPr>
          <w:rFonts w:ascii="Arial" w:hAnsi="Arial" w:cs="Arial" w:hint="eastAsia"/>
          <w:lang w:eastAsia="zh-CN"/>
        </w:rPr>
        <w:t>[&lt;100]</w:t>
      </w:r>
      <w:r w:rsidRPr="00E6236F">
        <w:rPr>
          <w:rFonts w:ascii="Arial" w:hAnsi="Arial" w:cs="Arial"/>
          <w:lang w:eastAsia="zh-CN"/>
        </w:rPr>
        <w:t xml:space="preserve"> us </w:t>
      </w:r>
    </w:p>
    <w:p w14:paraId="4F6E80FF" w14:textId="77777777" w:rsidR="009F023F" w:rsidRDefault="009F023F" w:rsidP="009C7CEE">
      <w:pPr>
        <w:widowControl/>
        <w:numPr>
          <w:ilvl w:val="0"/>
          <w:numId w:val="9"/>
        </w:numPr>
        <w:wordWrap/>
        <w:autoSpaceDE/>
        <w:autoSpaceDN/>
        <w:jc w:val="left"/>
        <w:rPr>
          <w:rFonts w:ascii="Arial" w:hAnsi="Arial" w:cs="Arial"/>
          <w:lang w:eastAsia="zh-CN"/>
        </w:rPr>
      </w:pPr>
      <w:r>
        <w:rPr>
          <w:rFonts w:ascii="Arial" w:hAnsi="Arial" w:cs="Arial" w:hint="eastAsia"/>
          <w:lang w:eastAsia="zh-CN"/>
        </w:rPr>
        <w:t>[</w:t>
      </w:r>
      <w:r>
        <w:rPr>
          <w:rFonts w:ascii="Arial" w:hAnsi="Arial" w:cs="Arial"/>
          <w:lang w:eastAsia="zh-CN"/>
        </w:rPr>
        <w:t>10</w:t>
      </w:r>
      <w:r w:rsidRPr="00E6236F">
        <w:rPr>
          <w:rFonts w:ascii="Arial" w:hAnsi="Arial" w:cs="Arial"/>
          <w:lang w:eastAsia="zh-CN"/>
        </w:rPr>
        <w:t>0</w:t>
      </w:r>
      <w:r>
        <w:rPr>
          <w:rFonts w:ascii="Arial" w:hAnsi="Arial" w:cs="Arial" w:hint="eastAsia"/>
          <w:lang w:eastAsia="zh-CN"/>
        </w:rPr>
        <w:t>]</w:t>
      </w:r>
      <w:r>
        <w:rPr>
          <w:rFonts w:ascii="Arial" w:hAnsi="Arial" w:cs="Arial"/>
          <w:lang w:eastAsia="zh-CN"/>
        </w:rPr>
        <w:t xml:space="preserve"> us</w:t>
      </w:r>
    </w:p>
    <w:p w14:paraId="5D578EFA" w14:textId="77777777" w:rsidR="009F023F" w:rsidRPr="00E6236F" w:rsidRDefault="009F023F" w:rsidP="009C7CEE">
      <w:pPr>
        <w:widowControl/>
        <w:numPr>
          <w:ilvl w:val="0"/>
          <w:numId w:val="9"/>
        </w:numPr>
        <w:wordWrap/>
        <w:autoSpaceDE/>
        <w:autoSpaceDN/>
        <w:jc w:val="left"/>
        <w:rPr>
          <w:rFonts w:ascii="Arial" w:hAnsi="Arial" w:cs="Arial"/>
          <w:lang w:eastAsia="zh-CN"/>
        </w:rPr>
      </w:pPr>
      <w:r>
        <w:rPr>
          <w:rFonts w:ascii="Arial" w:hAnsi="Arial" w:cs="Arial" w:hint="eastAsia"/>
          <w:lang w:eastAsia="zh-CN"/>
        </w:rPr>
        <w:t>200 us</w:t>
      </w:r>
    </w:p>
    <w:p w14:paraId="0314EC95" w14:textId="77777777" w:rsidR="009F023F" w:rsidRDefault="009F023F" w:rsidP="009C7CEE">
      <w:pPr>
        <w:widowControl/>
        <w:numPr>
          <w:ilvl w:val="0"/>
          <w:numId w:val="9"/>
        </w:numPr>
        <w:wordWrap/>
        <w:autoSpaceDE/>
        <w:autoSpaceDN/>
        <w:jc w:val="left"/>
        <w:rPr>
          <w:rFonts w:ascii="Arial" w:hAnsi="Arial" w:cs="Arial"/>
          <w:lang w:eastAsia="zh-CN"/>
        </w:rPr>
      </w:pPr>
      <w:r>
        <w:rPr>
          <w:rFonts w:ascii="Arial" w:hAnsi="Arial" w:cs="Arial"/>
          <w:lang w:eastAsia="zh-CN"/>
        </w:rPr>
        <w:t>3</w:t>
      </w:r>
      <w:r w:rsidRPr="00E6236F">
        <w:rPr>
          <w:rFonts w:ascii="Arial" w:hAnsi="Arial" w:cs="Arial"/>
          <w:lang w:eastAsia="zh-CN"/>
        </w:rPr>
        <w:t xml:space="preserve">00 </w:t>
      </w:r>
      <w:r>
        <w:rPr>
          <w:rFonts w:ascii="Arial" w:hAnsi="Arial" w:cs="Arial"/>
          <w:lang w:eastAsia="zh-CN"/>
        </w:rPr>
        <w:t>us</w:t>
      </w:r>
    </w:p>
    <w:p w14:paraId="54C4C8D9" w14:textId="77777777" w:rsidR="009F023F" w:rsidRDefault="009F023F" w:rsidP="009C7CEE">
      <w:pPr>
        <w:widowControl/>
        <w:numPr>
          <w:ilvl w:val="0"/>
          <w:numId w:val="9"/>
        </w:numPr>
        <w:wordWrap/>
        <w:autoSpaceDE/>
        <w:autoSpaceDN/>
        <w:jc w:val="left"/>
        <w:rPr>
          <w:rFonts w:ascii="Arial" w:hAnsi="Arial" w:cs="Arial"/>
          <w:lang w:eastAsia="zh-CN"/>
        </w:rPr>
      </w:pPr>
      <w:r>
        <w:rPr>
          <w:rFonts w:ascii="Arial" w:hAnsi="Arial" w:cs="Arial" w:hint="eastAsia"/>
          <w:lang w:eastAsia="zh-CN"/>
        </w:rPr>
        <w:t>500 us</w:t>
      </w:r>
    </w:p>
    <w:p w14:paraId="1C5A19EF" w14:textId="77777777" w:rsidR="009F023F" w:rsidRPr="0020079B" w:rsidRDefault="009F023F" w:rsidP="009C7CEE">
      <w:pPr>
        <w:widowControl/>
        <w:numPr>
          <w:ilvl w:val="0"/>
          <w:numId w:val="9"/>
        </w:numPr>
        <w:wordWrap/>
        <w:autoSpaceDE/>
        <w:autoSpaceDN/>
        <w:jc w:val="left"/>
        <w:rPr>
          <w:rFonts w:ascii="Arial" w:hAnsi="Arial" w:cs="Arial"/>
          <w:lang w:eastAsia="zh-CN"/>
        </w:rPr>
      </w:pPr>
      <w:r>
        <w:rPr>
          <w:rFonts w:ascii="Arial" w:hAnsi="Arial" w:cs="Arial"/>
          <w:lang w:eastAsia="zh-CN"/>
        </w:rPr>
        <w:t xml:space="preserve">900 us </w:t>
      </w:r>
    </w:p>
    <w:p w14:paraId="27769001" w14:textId="197598B7" w:rsidR="009F023F" w:rsidRDefault="009F023F" w:rsidP="009F023F">
      <w:pPr>
        <w:pStyle w:val="LGTdoc1"/>
        <w:spacing w:beforeLines="0" w:before="120" w:after="220" w:afterAutospacing="0"/>
        <w:rPr>
          <w:b w:val="0"/>
          <w:sz w:val="22"/>
          <w:szCs w:val="22"/>
        </w:rPr>
      </w:pPr>
      <w:r>
        <w:rPr>
          <w:b w:val="0"/>
          <w:sz w:val="22"/>
          <w:szCs w:val="22"/>
        </w:rPr>
        <w:t xml:space="preserve">From these values, the interruption time can be ~1 symbol for the smallest one, and ~1 subframe for the largest. Thus, different collision handling mechanisms may be needed depending on the </w:t>
      </w:r>
      <w:r w:rsidR="0029008C">
        <w:rPr>
          <w:b w:val="0"/>
          <w:sz w:val="22"/>
          <w:szCs w:val="22"/>
        </w:rPr>
        <w:t xml:space="preserve">switching time. Defining particular rules for the (up to 6) different values would overcomplicate the specification, and thus is not desirable. </w:t>
      </w:r>
    </w:p>
    <w:p w14:paraId="73C5E1D3" w14:textId="09754CA6" w:rsidR="0029008C" w:rsidRPr="009F023F" w:rsidRDefault="0029008C" w:rsidP="009F023F">
      <w:pPr>
        <w:pStyle w:val="LGTdoc1"/>
        <w:spacing w:beforeLines="0" w:before="120" w:after="220" w:afterAutospacing="0"/>
        <w:rPr>
          <w:b w:val="0"/>
          <w:sz w:val="22"/>
          <w:szCs w:val="22"/>
        </w:rPr>
      </w:pPr>
      <w:r>
        <w:rPr>
          <w:b w:val="0"/>
          <w:sz w:val="22"/>
          <w:szCs w:val="22"/>
        </w:rPr>
        <w:t>In the following sections we define systematic approaches to handling collisions with PUSCH and PUCCH channels.</w:t>
      </w:r>
    </w:p>
    <w:p w14:paraId="225AC796" w14:textId="77777777" w:rsidR="00D57529" w:rsidRPr="00111B9A" w:rsidRDefault="00D57529" w:rsidP="00D57529">
      <w:pPr>
        <w:pStyle w:val="LGTdoc0"/>
        <w:spacing w:afterLines="0" w:after="120" w:line="240" w:lineRule="auto"/>
        <w:ind w:left="792"/>
        <w:rPr>
          <w:szCs w:val="22"/>
        </w:rPr>
      </w:pPr>
    </w:p>
    <w:bookmarkEnd w:id="0"/>
    <w:bookmarkEnd w:id="1"/>
    <w:p w14:paraId="1988AF3B" w14:textId="5A4B3E43" w:rsidR="004A563B" w:rsidRDefault="00FB04C4" w:rsidP="004A563B">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 xml:space="preserve">Collision </w:t>
      </w:r>
      <w:r w:rsidR="0029008C">
        <w:rPr>
          <w:rFonts w:ascii="Arial" w:hAnsi="Arial" w:cs="Arial"/>
          <w:lang w:val="en-US"/>
        </w:rPr>
        <w:t>with PUSCH with and without UCI</w:t>
      </w:r>
    </w:p>
    <w:p w14:paraId="4E79AB02" w14:textId="4644E148" w:rsidR="004A563B" w:rsidRDefault="00FB04C4" w:rsidP="004A563B">
      <w:pPr>
        <w:pStyle w:val="LGTdoc1"/>
        <w:spacing w:beforeLines="0" w:before="120" w:after="220" w:afterAutospacing="0"/>
        <w:rPr>
          <w:b w:val="0"/>
          <w:sz w:val="22"/>
          <w:szCs w:val="22"/>
        </w:rPr>
      </w:pPr>
      <w:r>
        <w:rPr>
          <w:b w:val="0"/>
          <w:sz w:val="22"/>
          <w:szCs w:val="22"/>
        </w:rPr>
        <w:t xml:space="preserve">In order to transmit SRS in one particular CC, the UE may need to interrupt transmission in a different carrier due to hardware constraints. In such a case, and depending on the retuning time, at least part of an </w:t>
      </w:r>
      <w:r>
        <w:rPr>
          <w:b w:val="0"/>
          <w:sz w:val="22"/>
          <w:szCs w:val="22"/>
        </w:rPr>
        <w:lastRenderedPageBreak/>
        <w:t xml:space="preserve">uplink subframe cannot be transmitted. The interruption in the </w:t>
      </w:r>
      <w:r>
        <w:rPr>
          <w:b w:val="0"/>
          <w:i/>
          <w:sz w:val="22"/>
          <w:szCs w:val="22"/>
        </w:rPr>
        <w:t>source</w:t>
      </w:r>
      <w:r>
        <w:rPr>
          <w:b w:val="0"/>
          <w:sz w:val="22"/>
          <w:szCs w:val="22"/>
        </w:rPr>
        <w:t xml:space="preserve"> carrier will happen before the SRS transmission and after the SRS transmission (see Figure 1)</w:t>
      </w:r>
    </w:p>
    <w:p w14:paraId="09FFC0AC" w14:textId="77777777" w:rsidR="00FB04C4" w:rsidRDefault="00FB04C4" w:rsidP="004A563B">
      <w:pPr>
        <w:pStyle w:val="LGTdoc1"/>
        <w:spacing w:beforeLines="0" w:before="120" w:after="220" w:afterAutospacing="0"/>
        <w:rPr>
          <w:b w:val="0"/>
          <w:sz w:val="22"/>
          <w:szCs w:val="22"/>
        </w:rPr>
      </w:pPr>
    </w:p>
    <w:p w14:paraId="6474D3C9" w14:textId="6D5F9315" w:rsidR="00FB04C4" w:rsidRDefault="0029008C" w:rsidP="00FB04C4">
      <w:pPr>
        <w:pStyle w:val="LGTdoc1"/>
        <w:keepNext/>
        <w:spacing w:beforeLines="0" w:before="120" w:after="220" w:afterAutospacing="0"/>
      </w:pPr>
      <w:r w:rsidRPr="00FB04C4">
        <w:rPr>
          <w:lang w:val="en-US"/>
        </w:rPr>
        <w:object w:dxaOrig="10606" w:dyaOrig="6113" w14:anchorId="4E8843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71.35pt" o:ole="">
            <v:imagedata r:id="rId14" o:title=""/>
          </v:shape>
          <o:OLEObject Type="Embed" ProgID="Visio.Drawing.11" ShapeID="_x0000_i1025" DrawAspect="Content" ObjectID="_1536760605" r:id="rId15"/>
        </w:object>
      </w:r>
    </w:p>
    <w:p w14:paraId="338F3504" w14:textId="58A8D9C4" w:rsidR="00FB04C4" w:rsidRDefault="00FB04C4" w:rsidP="00FB04C4">
      <w:pPr>
        <w:pStyle w:val="Caption"/>
        <w:jc w:val="center"/>
      </w:pPr>
      <w:r>
        <w:t xml:space="preserve">Figure </w:t>
      </w:r>
      <w:r>
        <w:fldChar w:fldCharType="begin"/>
      </w:r>
      <w:r>
        <w:instrText xml:space="preserve"> SEQ Figure \* ARABIC </w:instrText>
      </w:r>
      <w:r>
        <w:fldChar w:fldCharType="separate"/>
      </w:r>
      <w:r w:rsidR="00AC023E">
        <w:rPr>
          <w:noProof/>
        </w:rPr>
        <w:t>1</w:t>
      </w:r>
      <w:r>
        <w:fldChar w:fldCharType="end"/>
      </w:r>
      <w:r>
        <w:t xml:space="preserve"> Example of interruption in CC1 due to SRS transmission in CC2</w:t>
      </w:r>
    </w:p>
    <w:p w14:paraId="3B669E43" w14:textId="307504CC" w:rsidR="0029008C" w:rsidRDefault="0029008C" w:rsidP="004A563B">
      <w:pPr>
        <w:pStyle w:val="LGTdoc1"/>
        <w:spacing w:beforeLines="0" w:before="120" w:after="220" w:afterAutospacing="0"/>
        <w:rPr>
          <w:b w:val="0"/>
          <w:sz w:val="22"/>
          <w:szCs w:val="22"/>
        </w:rPr>
      </w:pPr>
      <w:r>
        <w:rPr>
          <w:b w:val="0"/>
          <w:sz w:val="22"/>
          <w:szCs w:val="22"/>
        </w:rPr>
        <w:t>For small interruption times (e.g. 1 or 2 symbols), it may be feasible to transmit PUSCH in the rest of the subframe with a small degradation. In this case, the eNB can schedule a lower MCS to make the PUSCH decodable.</w:t>
      </w:r>
    </w:p>
    <w:p w14:paraId="407CC4C8" w14:textId="73FFC058" w:rsidR="0029008C" w:rsidRDefault="0029008C" w:rsidP="004A563B">
      <w:pPr>
        <w:pStyle w:val="LGTdoc1"/>
        <w:spacing w:beforeLines="0" w:before="120" w:after="220" w:afterAutospacing="0"/>
        <w:rPr>
          <w:b w:val="0"/>
          <w:sz w:val="22"/>
          <w:szCs w:val="22"/>
        </w:rPr>
      </w:pPr>
      <w:r>
        <w:rPr>
          <w:b w:val="0"/>
          <w:sz w:val="22"/>
          <w:szCs w:val="22"/>
        </w:rPr>
        <w:t>A similar problem was discussed in Rel-13 for narrowband retuning in eMTC. In that case, the interruption was due to LO retuning from one narrowband to a different one. Although the initial agreement was to use rate matching around the symbols used for retuning, it was later reverted due to timeline and ambiguity problems at the eNB side</w:t>
      </w:r>
      <w:r w:rsidR="009468A7">
        <w:rPr>
          <w:b w:val="0"/>
          <w:sz w:val="22"/>
          <w:szCs w:val="22"/>
        </w:rPr>
        <w:t xml:space="preserve"> [3]. As the same issues would occur for interruption for SRS switching, there should be no rate ma</w:t>
      </w:r>
      <w:r w:rsidR="005412E9">
        <w:rPr>
          <w:b w:val="0"/>
          <w:sz w:val="22"/>
          <w:szCs w:val="22"/>
        </w:rPr>
        <w:t>tching changes due to collision.</w:t>
      </w:r>
    </w:p>
    <w:p w14:paraId="51E84C43" w14:textId="3C659717" w:rsidR="0029008C" w:rsidRPr="00550216" w:rsidRDefault="0029008C" w:rsidP="004A563B">
      <w:pPr>
        <w:pStyle w:val="LGTdoc1"/>
        <w:spacing w:beforeLines="0" w:before="120" w:after="220" w:afterAutospacing="0"/>
        <w:rPr>
          <w:sz w:val="22"/>
          <w:szCs w:val="22"/>
        </w:rPr>
      </w:pPr>
      <w:r w:rsidRPr="00550216">
        <w:rPr>
          <w:sz w:val="22"/>
          <w:szCs w:val="22"/>
          <w:u w:val="single"/>
        </w:rPr>
        <w:t>Observation 1:</w:t>
      </w:r>
      <w:r w:rsidRPr="00550216">
        <w:rPr>
          <w:sz w:val="22"/>
          <w:szCs w:val="22"/>
        </w:rPr>
        <w:t xml:space="preserve"> Introducing rate matching in PUSCH with interruptions creates timeline problems</w:t>
      </w:r>
      <w:r w:rsidR="005412E9" w:rsidRPr="00550216">
        <w:rPr>
          <w:sz w:val="22"/>
          <w:szCs w:val="22"/>
        </w:rPr>
        <w:t xml:space="preserve"> and ambiguity at the eNB side</w:t>
      </w:r>
      <w:r w:rsidRPr="00550216">
        <w:rPr>
          <w:sz w:val="22"/>
          <w:szCs w:val="22"/>
        </w:rPr>
        <w:t xml:space="preserve"> and thus should not be supported.</w:t>
      </w:r>
    </w:p>
    <w:p w14:paraId="6AD23B31" w14:textId="2343FD1F" w:rsidR="0029008C" w:rsidRDefault="005412E9" w:rsidP="004A563B">
      <w:pPr>
        <w:pStyle w:val="LGTdoc1"/>
        <w:spacing w:beforeLines="0" w:before="120" w:after="220" w:afterAutospacing="0"/>
        <w:rPr>
          <w:b w:val="0"/>
          <w:sz w:val="22"/>
          <w:szCs w:val="22"/>
        </w:rPr>
      </w:pPr>
      <w:r>
        <w:rPr>
          <w:b w:val="0"/>
          <w:sz w:val="22"/>
          <w:szCs w:val="22"/>
        </w:rPr>
        <w:t xml:space="preserve">By removing rate matching, two other options to consider to solve the collision are </w:t>
      </w:r>
      <w:r>
        <w:rPr>
          <w:b w:val="0"/>
          <w:sz w:val="22"/>
          <w:szCs w:val="22"/>
          <w:u w:val="single"/>
        </w:rPr>
        <w:t xml:space="preserve">dropping </w:t>
      </w:r>
      <w:r>
        <w:rPr>
          <w:b w:val="0"/>
          <w:sz w:val="22"/>
          <w:szCs w:val="22"/>
        </w:rPr>
        <w:t xml:space="preserve">the PUSCH or </w:t>
      </w:r>
      <w:r w:rsidRPr="005412E9">
        <w:rPr>
          <w:b w:val="0"/>
          <w:sz w:val="22"/>
          <w:szCs w:val="22"/>
          <w:u w:val="single"/>
        </w:rPr>
        <w:t>puncturing</w:t>
      </w:r>
      <w:r>
        <w:rPr>
          <w:b w:val="0"/>
          <w:sz w:val="22"/>
          <w:szCs w:val="22"/>
        </w:rPr>
        <w:t xml:space="preserve"> (shortening) the PUSCH. Due to the multiple switching times for different bands and UE implementation, we propose to define the dropping rules based on overlapping of retuning time with different types of symbols. For example:</w:t>
      </w:r>
    </w:p>
    <w:p w14:paraId="02524ABC" w14:textId="13986BBE" w:rsidR="005412E9" w:rsidRDefault="005412E9" w:rsidP="009C7CEE">
      <w:pPr>
        <w:pStyle w:val="LGTdoc1"/>
        <w:numPr>
          <w:ilvl w:val="0"/>
          <w:numId w:val="11"/>
        </w:numPr>
        <w:spacing w:beforeLines="0" w:before="120" w:after="220" w:afterAutospacing="0"/>
        <w:rPr>
          <w:b w:val="0"/>
          <w:sz w:val="22"/>
          <w:szCs w:val="22"/>
        </w:rPr>
      </w:pPr>
      <w:r>
        <w:rPr>
          <w:b w:val="0"/>
          <w:sz w:val="22"/>
          <w:szCs w:val="22"/>
        </w:rPr>
        <w:t>If the retuning time is 1 symbol, and it only overlaps with PUSCH data, then PUSCH can be transmitted with that symbol punctured.</w:t>
      </w:r>
    </w:p>
    <w:p w14:paraId="596A1D08" w14:textId="3571DECA" w:rsidR="005412E9" w:rsidRDefault="005412E9" w:rsidP="009C7CEE">
      <w:pPr>
        <w:pStyle w:val="LGTdoc1"/>
        <w:numPr>
          <w:ilvl w:val="0"/>
          <w:numId w:val="11"/>
        </w:numPr>
        <w:spacing w:beforeLines="0" w:before="120" w:after="220" w:afterAutospacing="0"/>
        <w:rPr>
          <w:b w:val="0"/>
          <w:sz w:val="22"/>
          <w:szCs w:val="22"/>
        </w:rPr>
      </w:pPr>
      <w:r>
        <w:rPr>
          <w:b w:val="0"/>
          <w:sz w:val="22"/>
          <w:szCs w:val="22"/>
        </w:rPr>
        <w:t>If the retuning time is 3 symbols and overlaps with ACK/NAK information, then the SRS transmission is dropped (ACK/NAK should have higher priority than SRS).</w:t>
      </w:r>
    </w:p>
    <w:p w14:paraId="56E8A0E9" w14:textId="2FB14EFC" w:rsidR="005412E9" w:rsidRDefault="005412E9" w:rsidP="009C7CEE">
      <w:pPr>
        <w:pStyle w:val="LGTdoc1"/>
        <w:numPr>
          <w:ilvl w:val="0"/>
          <w:numId w:val="11"/>
        </w:numPr>
        <w:spacing w:beforeLines="0" w:before="120" w:after="220" w:afterAutospacing="0"/>
        <w:rPr>
          <w:b w:val="0"/>
          <w:sz w:val="22"/>
          <w:szCs w:val="22"/>
        </w:rPr>
      </w:pPr>
      <w:r>
        <w:rPr>
          <w:b w:val="0"/>
          <w:sz w:val="22"/>
          <w:szCs w:val="22"/>
        </w:rPr>
        <w:t>If the retuning time is 3 symbols and it only overlaps with PUSCH data, then PUSCH</w:t>
      </w:r>
      <w:r w:rsidR="00AC023E">
        <w:rPr>
          <w:b w:val="0"/>
          <w:sz w:val="22"/>
          <w:szCs w:val="22"/>
        </w:rPr>
        <w:t xml:space="preserve"> in that subframe</w:t>
      </w:r>
      <w:r>
        <w:rPr>
          <w:b w:val="0"/>
          <w:sz w:val="22"/>
          <w:szCs w:val="22"/>
        </w:rPr>
        <w:t xml:space="preserve"> can be transmitted by puncturing the 3 symbols</w:t>
      </w:r>
    </w:p>
    <w:p w14:paraId="098D0E8C" w14:textId="39C3B0CB" w:rsidR="005412E9" w:rsidRDefault="005412E9" w:rsidP="009C7CEE">
      <w:pPr>
        <w:pStyle w:val="LGTdoc1"/>
        <w:numPr>
          <w:ilvl w:val="0"/>
          <w:numId w:val="11"/>
        </w:numPr>
        <w:spacing w:beforeLines="0" w:before="120" w:after="220" w:afterAutospacing="0"/>
        <w:rPr>
          <w:b w:val="0"/>
          <w:sz w:val="22"/>
          <w:szCs w:val="22"/>
        </w:rPr>
      </w:pPr>
      <w:r>
        <w:rPr>
          <w:b w:val="0"/>
          <w:sz w:val="22"/>
          <w:szCs w:val="22"/>
        </w:rPr>
        <w:t>If the retuning time is 3 symbols and it overlaps with DMRS, then the whole PUSCH in that subframe is dropped.</w:t>
      </w:r>
    </w:p>
    <w:p w14:paraId="6B265CD1" w14:textId="4BCAB472" w:rsidR="005412E9" w:rsidRDefault="00CD231A" w:rsidP="005412E9">
      <w:pPr>
        <w:pStyle w:val="LGTdoc1"/>
        <w:spacing w:beforeLines="0" w:before="120" w:after="220" w:afterAutospacing="0"/>
        <w:rPr>
          <w:b w:val="0"/>
          <w:sz w:val="22"/>
          <w:szCs w:val="22"/>
        </w:rPr>
      </w:pPr>
      <w:r>
        <w:rPr>
          <w:b w:val="0"/>
          <w:sz w:val="22"/>
          <w:szCs w:val="22"/>
        </w:rPr>
        <w:lastRenderedPageBreak/>
        <w:t>Note that these</w:t>
      </w:r>
      <w:r w:rsidR="00AC023E">
        <w:rPr>
          <w:b w:val="0"/>
          <w:sz w:val="22"/>
          <w:szCs w:val="22"/>
        </w:rPr>
        <w:t xml:space="preserve"> rules may imply that, if SRS is transmitted in the last symbol of subframe N, then PUSCH in subframe N and N+1 can be treated differently for the same retuning time. In Figure 2 we show an example where there is DMRS collision in subframe N but not in subframe N+1, so different rules apply.</w:t>
      </w:r>
    </w:p>
    <w:p w14:paraId="4A58605D" w14:textId="77777777" w:rsidR="00AC023E" w:rsidRDefault="00AC023E" w:rsidP="005412E9">
      <w:pPr>
        <w:pStyle w:val="LGTdoc1"/>
        <w:spacing w:beforeLines="0" w:before="120" w:after="220" w:afterAutospacing="0"/>
        <w:rPr>
          <w:b w:val="0"/>
          <w:sz w:val="22"/>
          <w:szCs w:val="22"/>
        </w:rPr>
      </w:pPr>
    </w:p>
    <w:p w14:paraId="3D17B696" w14:textId="77777777" w:rsidR="00AC023E" w:rsidRDefault="00AC023E" w:rsidP="00AC023E">
      <w:pPr>
        <w:pStyle w:val="LGTdoc1"/>
        <w:keepNext/>
        <w:spacing w:beforeLines="0" w:before="120" w:after="220" w:afterAutospacing="0"/>
      </w:pPr>
      <w:r w:rsidRPr="00AC023E">
        <w:rPr>
          <w:sz w:val="22"/>
          <w:szCs w:val="22"/>
          <w:lang w:val="en-US"/>
        </w:rPr>
        <w:object w:dxaOrig="10607" w:dyaOrig="6113" w14:anchorId="0AEA7E78">
          <v:shape id="_x0000_i1026" type="#_x0000_t75" style="width:468pt;height:270.25pt" o:ole="">
            <v:imagedata r:id="rId16" o:title=""/>
          </v:shape>
          <o:OLEObject Type="Embed" ProgID="Visio.Drawing.11" ShapeID="_x0000_i1026" DrawAspect="Content" ObjectID="_1536760606" r:id="rId17"/>
        </w:object>
      </w:r>
    </w:p>
    <w:p w14:paraId="2CD3A6F8" w14:textId="254C1BA4" w:rsidR="00AC023E" w:rsidRPr="005412E9" w:rsidRDefault="00AC023E" w:rsidP="00AC023E">
      <w:pPr>
        <w:pStyle w:val="Caption"/>
        <w:jc w:val="center"/>
        <w:rPr>
          <w:b w:val="0"/>
          <w:sz w:val="22"/>
          <w:szCs w:val="22"/>
        </w:rPr>
      </w:pPr>
      <w:r>
        <w:t xml:space="preserve">Figure </w:t>
      </w:r>
      <w:r>
        <w:fldChar w:fldCharType="begin"/>
      </w:r>
      <w:r>
        <w:instrText xml:space="preserve"> SEQ Figure \* ARABIC </w:instrText>
      </w:r>
      <w:r>
        <w:fldChar w:fldCharType="separate"/>
      </w:r>
      <w:r>
        <w:rPr>
          <w:noProof/>
        </w:rPr>
        <w:t>2</w:t>
      </w:r>
      <w:r>
        <w:fldChar w:fldCharType="end"/>
      </w:r>
      <w:r>
        <w:t xml:space="preserve"> SRS switching with 3-symbol retuning. Subframe N is dropped due to collision with DMRS, and subframe N+1 is transmitted as it only collides with data. No UCI transmission is assumed.</w:t>
      </w:r>
    </w:p>
    <w:p w14:paraId="778484EC" w14:textId="77777777" w:rsidR="005412E9" w:rsidRDefault="005412E9" w:rsidP="004A563B">
      <w:pPr>
        <w:pStyle w:val="LGTdoc1"/>
        <w:spacing w:beforeLines="0" w:before="120" w:after="220" w:afterAutospacing="0"/>
        <w:rPr>
          <w:b w:val="0"/>
          <w:sz w:val="22"/>
          <w:szCs w:val="22"/>
        </w:rPr>
      </w:pPr>
    </w:p>
    <w:p w14:paraId="525812A0" w14:textId="676FA2D2" w:rsidR="005412E9" w:rsidRPr="00AC023E" w:rsidRDefault="005412E9" w:rsidP="004A563B">
      <w:pPr>
        <w:pStyle w:val="LGTdoc1"/>
        <w:spacing w:beforeLines="0" w:before="120" w:after="220" w:afterAutospacing="0"/>
        <w:rPr>
          <w:sz w:val="22"/>
          <w:szCs w:val="22"/>
        </w:rPr>
      </w:pPr>
      <w:r w:rsidRPr="00AC023E">
        <w:rPr>
          <w:sz w:val="22"/>
          <w:szCs w:val="22"/>
          <w:u w:val="single"/>
        </w:rPr>
        <w:t>Proposal 1:</w:t>
      </w:r>
      <w:r w:rsidRPr="00AC023E">
        <w:rPr>
          <w:sz w:val="22"/>
          <w:szCs w:val="22"/>
        </w:rPr>
        <w:t xml:space="preserve"> Prioritization/dropping rules for collision between retuning and PUSCH are defined based on whether the retuning time overlaps with:</w:t>
      </w:r>
    </w:p>
    <w:p w14:paraId="0EA12E1A" w14:textId="59141D78" w:rsidR="005412E9" w:rsidRPr="00AC023E" w:rsidRDefault="005412E9" w:rsidP="009C7CEE">
      <w:pPr>
        <w:pStyle w:val="LGTdoc1"/>
        <w:numPr>
          <w:ilvl w:val="0"/>
          <w:numId w:val="10"/>
        </w:numPr>
        <w:spacing w:beforeLines="0" w:before="120" w:after="220" w:afterAutospacing="0"/>
        <w:rPr>
          <w:sz w:val="22"/>
          <w:szCs w:val="22"/>
        </w:rPr>
      </w:pPr>
      <w:r w:rsidRPr="00AC023E">
        <w:rPr>
          <w:sz w:val="22"/>
          <w:szCs w:val="22"/>
        </w:rPr>
        <w:t>Data only</w:t>
      </w:r>
    </w:p>
    <w:p w14:paraId="31BEDF22" w14:textId="62E71177" w:rsidR="005412E9" w:rsidRPr="00AC023E" w:rsidRDefault="005412E9" w:rsidP="009C7CEE">
      <w:pPr>
        <w:pStyle w:val="LGTdoc1"/>
        <w:numPr>
          <w:ilvl w:val="0"/>
          <w:numId w:val="10"/>
        </w:numPr>
        <w:spacing w:beforeLines="0" w:before="120" w:after="220" w:afterAutospacing="0"/>
        <w:rPr>
          <w:sz w:val="22"/>
          <w:szCs w:val="22"/>
        </w:rPr>
      </w:pPr>
      <w:r w:rsidRPr="00AC023E">
        <w:rPr>
          <w:sz w:val="22"/>
          <w:szCs w:val="22"/>
        </w:rPr>
        <w:t>CSI</w:t>
      </w:r>
    </w:p>
    <w:p w14:paraId="4C499E6A" w14:textId="73BB75A8" w:rsidR="005412E9" w:rsidRPr="00AC023E" w:rsidRDefault="005412E9" w:rsidP="009C7CEE">
      <w:pPr>
        <w:pStyle w:val="LGTdoc1"/>
        <w:numPr>
          <w:ilvl w:val="0"/>
          <w:numId w:val="10"/>
        </w:numPr>
        <w:spacing w:beforeLines="0" w:before="120" w:after="220" w:afterAutospacing="0"/>
        <w:rPr>
          <w:sz w:val="22"/>
          <w:szCs w:val="22"/>
        </w:rPr>
      </w:pPr>
      <w:r w:rsidRPr="00AC023E">
        <w:rPr>
          <w:sz w:val="22"/>
          <w:szCs w:val="22"/>
        </w:rPr>
        <w:t>DMRS</w:t>
      </w:r>
    </w:p>
    <w:p w14:paraId="0C53B275" w14:textId="5595F1F3" w:rsidR="005412E9" w:rsidRPr="00AC023E" w:rsidRDefault="005412E9" w:rsidP="009C7CEE">
      <w:pPr>
        <w:pStyle w:val="LGTdoc1"/>
        <w:numPr>
          <w:ilvl w:val="0"/>
          <w:numId w:val="10"/>
        </w:numPr>
        <w:spacing w:beforeLines="0" w:before="120" w:after="220" w:afterAutospacing="0"/>
        <w:rPr>
          <w:sz w:val="22"/>
          <w:szCs w:val="22"/>
        </w:rPr>
      </w:pPr>
      <w:r w:rsidRPr="00AC023E">
        <w:rPr>
          <w:sz w:val="22"/>
          <w:szCs w:val="22"/>
        </w:rPr>
        <w:t>ACK/NAK</w:t>
      </w:r>
    </w:p>
    <w:p w14:paraId="3582D725" w14:textId="77777777" w:rsidR="005412E9" w:rsidRDefault="005412E9" w:rsidP="004A563B">
      <w:pPr>
        <w:pStyle w:val="LGTdoc1"/>
        <w:spacing w:beforeLines="0" w:before="120" w:after="220" w:afterAutospacing="0"/>
        <w:rPr>
          <w:b w:val="0"/>
          <w:sz w:val="22"/>
          <w:szCs w:val="22"/>
        </w:rPr>
      </w:pPr>
    </w:p>
    <w:p w14:paraId="76CA6D27" w14:textId="61B1D2E2" w:rsidR="00AC023E" w:rsidRPr="00AC023E" w:rsidRDefault="00AC023E" w:rsidP="004A563B">
      <w:pPr>
        <w:pStyle w:val="LGTdoc1"/>
        <w:spacing w:beforeLines="0" w:before="120" w:after="220" w:afterAutospacing="0"/>
        <w:rPr>
          <w:sz w:val="22"/>
          <w:szCs w:val="22"/>
        </w:rPr>
      </w:pPr>
      <w:r w:rsidRPr="00AC023E">
        <w:rPr>
          <w:sz w:val="22"/>
          <w:szCs w:val="22"/>
          <w:u w:val="single"/>
        </w:rPr>
        <w:t xml:space="preserve">Proposal 2: </w:t>
      </w:r>
      <w:r w:rsidRPr="00AC023E">
        <w:rPr>
          <w:sz w:val="22"/>
          <w:szCs w:val="22"/>
        </w:rPr>
        <w:t>If the interruption time overlaps only with PUSCH data in subframe N, then the PUSCH in subframe N is punctured and transmitted.</w:t>
      </w:r>
    </w:p>
    <w:p w14:paraId="02D4B0B7" w14:textId="1A3C8FB3" w:rsidR="00AC023E" w:rsidRPr="00AC023E" w:rsidRDefault="00AC023E" w:rsidP="004A563B">
      <w:pPr>
        <w:pStyle w:val="LGTdoc1"/>
        <w:spacing w:beforeLines="0" w:before="120" w:after="220" w:afterAutospacing="0"/>
        <w:rPr>
          <w:sz w:val="22"/>
          <w:szCs w:val="22"/>
        </w:rPr>
      </w:pPr>
      <w:r w:rsidRPr="00AC023E">
        <w:rPr>
          <w:sz w:val="22"/>
          <w:szCs w:val="22"/>
          <w:u w:val="single"/>
        </w:rPr>
        <w:t xml:space="preserve">Proposal 3: </w:t>
      </w:r>
      <w:r w:rsidRPr="00AC023E">
        <w:rPr>
          <w:sz w:val="22"/>
          <w:szCs w:val="22"/>
        </w:rPr>
        <w:t>If the interruption time overlaps with a DMRS symbol in subframe N, then the PUSCH in subframe N is dropped.</w:t>
      </w:r>
    </w:p>
    <w:p w14:paraId="7DF42501" w14:textId="61E9EEAF" w:rsidR="00AC023E" w:rsidRPr="00AC023E" w:rsidRDefault="00AC023E" w:rsidP="004A563B">
      <w:pPr>
        <w:pStyle w:val="LGTdoc1"/>
        <w:spacing w:beforeLines="0" w:before="120" w:after="220" w:afterAutospacing="0"/>
        <w:rPr>
          <w:sz w:val="22"/>
          <w:szCs w:val="22"/>
        </w:rPr>
      </w:pPr>
      <w:r w:rsidRPr="00AC023E">
        <w:rPr>
          <w:sz w:val="22"/>
          <w:szCs w:val="22"/>
          <w:u w:val="single"/>
        </w:rPr>
        <w:t>Proposal 4:</w:t>
      </w:r>
      <w:r w:rsidRPr="00AC023E">
        <w:rPr>
          <w:sz w:val="22"/>
          <w:szCs w:val="22"/>
        </w:rPr>
        <w:t xml:space="preserve"> If the interruption time overlaps with ACK/NAK transmission, then the SRS transmission is dropped.</w:t>
      </w:r>
    </w:p>
    <w:p w14:paraId="56825B00" w14:textId="32368A91" w:rsidR="00AC023E" w:rsidRPr="00AC023E" w:rsidRDefault="00AC023E" w:rsidP="004A563B">
      <w:pPr>
        <w:pStyle w:val="LGTdoc1"/>
        <w:spacing w:beforeLines="0" w:before="120" w:after="220" w:afterAutospacing="0"/>
        <w:rPr>
          <w:sz w:val="22"/>
          <w:szCs w:val="22"/>
        </w:rPr>
      </w:pPr>
      <w:r w:rsidRPr="00AC023E">
        <w:rPr>
          <w:sz w:val="22"/>
          <w:szCs w:val="22"/>
          <w:u w:val="single"/>
        </w:rPr>
        <w:t>Proposal 5:</w:t>
      </w:r>
      <w:r w:rsidRPr="00AC023E">
        <w:rPr>
          <w:sz w:val="22"/>
          <w:szCs w:val="22"/>
        </w:rPr>
        <w:t xml:space="preserve"> If the interruption time overlaps with CSI, the dropping/puncturing rules are defined based on type of CSI (periodic/aperiodic, RI or PMI/CQI, etc) and type of SRS (periodic/aperiodic).</w:t>
      </w:r>
    </w:p>
    <w:p w14:paraId="665281BD" w14:textId="77777777" w:rsidR="00FB04C4" w:rsidRDefault="00FB04C4" w:rsidP="00FB04C4">
      <w:pPr>
        <w:pStyle w:val="LGTdoc1"/>
        <w:spacing w:beforeLines="0" w:before="120" w:after="220" w:afterAutospacing="0"/>
        <w:rPr>
          <w:sz w:val="22"/>
          <w:szCs w:val="22"/>
          <w:lang w:val="en-US"/>
        </w:rPr>
      </w:pPr>
    </w:p>
    <w:p w14:paraId="76F70B54" w14:textId="47F09661" w:rsidR="0029008C" w:rsidRDefault="0029008C" w:rsidP="0029008C">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lastRenderedPageBreak/>
        <w:t>Collision with PUCCH</w:t>
      </w:r>
    </w:p>
    <w:p w14:paraId="1C43F958" w14:textId="233C305C" w:rsidR="00626E41" w:rsidRPr="00EF6182" w:rsidRDefault="00626E41" w:rsidP="00626E41">
      <w:pPr>
        <w:pStyle w:val="LGTdoc1"/>
        <w:spacing w:beforeLines="0" w:before="120" w:after="220" w:afterAutospacing="0"/>
        <w:rPr>
          <w:b w:val="0"/>
          <w:sz w:val="22"/>
          <w:szCs w:val="22"/>
        </w:rPr>
      </w:pPr>
      <w:r>
        <w:rPr>
          <w:b w:val="0"/>
          <w:sz w:val="22"/>
          <w:szCs w:val="22"/>
        </w:rPr>
        <w:t xml:space="preserve">The case of collision between PUCCH and SRS has to follow different rules, as usually the information carried over PUCCH is targeting a lower error rate than that in PUSCH, and puncturing of symbols may remove orthogonality among users for some PUCCH formats. Thus, we propose not to introduce any new PUCCH format </w:t>
      </w:r>
    </w:p>
    <w:p w14:paraId="5ACAC366" w14:textId="24764117" w:rsidR="00626E41" w:rsidRPr="00626E41" w:rsidRDefault="00626E41" w:rsidP="00626E41">
      <w:pPr>
        <w:pStyle w:val="LGTdoc1"/>
        <w:spacing w:beforeLines="0" w:before="120" w:after="220" w:afterAutospacing="0"/>
        <w:rPr>
          <w:rFonts w:ascii="Arial" w:hAnsi="Arial" w:cs="Arial"/>
        </w:rPr>
      </w:pPr>
      <w:r w:rsidRPr="00AC023E">
        <w:rPr>
          <w:sz w:val="22"/>
          <w:szCs w:val="22"/>
          <w:u w:val="single"/>
        </w:rPr>
        <w:t xml:space="preserve">Proposal </w:t>
      </w:r>
      <w:r>
        <w:rPr>
          <w:sz w:val="22"/>
          <w:szCs w:val="22"/>
          <w:u w:val="single"/>
        </w:rPr>
        <w:t>6</w:t>
      </w:r>
      <w:r w:rsidRPr="00AC023E">
        <w:rPr>
          <w:sz w:val="22"/>
          <w:szCs w:val="22"/>
          <w:u w:val="single"/>
        </w:rPr>
        <w:t>:</w:t>
      </w:r>
      <w:r>
        <w:rPr>
          <w:sz w:val="22"/>
          <w:szCs w:val="22"/>
          <w:u w:val="single"/>
        </w:rPr>
        <w:t xml:space="preserve"> </w:t>
      </w:r>
      <w:r w:rsidRPr="00626E41">
        <w:rPr>
          <w:sz w:val="22"/>
          <w:szCs w:val="22"/>
        </w:rPr>
        <w:t>For the case of overlapping between interruption time and PUCCH transmission, prioritization rules are applied. No new formats/shortened formats are applied.</w:t>
      </w:r>
    </w:p>
    <w:p w14:paraId="482CBA62" w14:textId="0E133A07" w:rsidR="0029008C" w:rsidRDefault="00626E41" w:rsidP="00FB04C4">
      <w:pPr>
        <w:pStyle w:val="LGTdoc1"/>
        <w:spacing w:beforeLines="0" w:before="120" w:after="220" w:afterAutospacing="0"/>
        <w:rPr>
          <w:b w:val="0"/>
          <w:sz w:val="22"/>
          <w:szCs w:val="22"/>
        </w:rPr>
      </w:pPr>
      <w:r w:rsidRPr="00626E41">
        <w:rPr>
          <w:b w:val="0"/>
          <w:sz w:val="22"/>
          <w:szCs w:val="22"/>
        </w:rPr>
        <w:t xml:space="preserve">The </w:t>
      </w:r>
      <w:r>
        <w:rPr>
          <w:b w:val="0"/>
          <w:sz w:val="22"/>
          <w:szCs w:val="22"/>
        </w:rPr>
        <w:t>priority rules can be similar to Rel-13 collision cases as follows:</w:t>
      </w:r>
    </w:p>
    <w:p w14:paraId="1A6649FF" w14:textId="35080AB9" w:rsidR="00A864B0" w:rsidRPr="00626E41" w:rsidRDefault="00626E41" w:rsidP="00626E41">
      <w:pPr>
        <w:pStyle w:val="LGTdoc1"/>
        <w:spacing w:before="120" w:after="220"/>
        <w:ind w:firstLine="432"/>
        <w:rPr>
          <w:sz w:val="22"/>
          <w:szCs w:val="22"/>
          <w:lang w:val="en-US"/>
        </w:rPr>
      </w:pPr>
      <w:r>
        <w:rPr>
          <w:sz w:val="22"/>
          <w:szCs w:val="22"/>
          <w:lang w:val="en-US"/>
        </w:rPr>
        <w:t xml:space="preserve">A/N, SR, </w:t>
      </w:r>
      <w:r w:rsidR="009C7CEE" w:rsidRPr="00626E41">
        <w:rPr>
          <w:sz w:val="22"/>
          <w:szCs w:val="22"/>
          <w:lang w:val="en-US"/>
        </w:rPr>
        <w:t xml:space="preserve">RI/PTI/CRI &gt; A-SRS &gt; </w:t>
      </w:r>
      <w:r w:rsidR="001D5B56">
        <w:rPr>
          <w:sz w:val="22"/>
          <w:szCs w:val="22"/>
          <w:lang w:val="en-US"/>
        </w:rPr>
        <w:t xml:space="preserve">other </w:t>
      </w:r>
      <w:r w:rsidR="009C7CEE" w:rsidRPr="00626E41">
        <w:rPr>
          <w:sz w:val="22"/>
          <w:szCs w:val="22"/>
          <w:lang w:val="en-US"/>
        </w:rPr>
        <w:t xml:space="preserve">P-CSI &gt; P-SRS </w:t>
      </w:r>
    </w:p>
    <w:p w14:paraId="53A1F405" w14:textId="10902278" w:rsidR="00626E41" w:rsidRPr="00626E41" w:rsidRDefault="00626E41" w:rsidP="00626E41">
      <w:pPr>
        <w:pStyle w:val="LGTdoc1"/>
        <w:spacing w:before="120" w:after="220"/>
        <w:rPr>
          <w:sz w:val="22"/>
          <w:szCs w:val="22"/>
          <w:lang w:val="en-US"/>
        </w:rPr>
      </w:pPr>
      <w:r w:rsidRPr="00626E41">
        <w:rPr>
          <w:sz w:val="22"/>
          <w:szCs w:val="22"/>
          <w:u w:val="single"/>
          <w:lang w:val="en-US"/>
        </w:rPr>
        <w:t>Proposal 7:</w:t>
      </w:r>
      <w:r>
        <w:rPr>
          <w:sz w:val="22"/>
          <w:szCs w:val="22"/>
          <w:u w:val="single"/>
          <w:lang w:val="en-US"/>
        </w:rPr>
        <w:t xml:space="preserve"> </w:t>
      </w:r>
      <w:r>
        <w:rPr>
          <w:sz w:val="22"/>
          <w:szCs w:val="22"/>
          <w:lang w:val="en-US"/>
        </w:rPr>
        <w:t xml:space="preserve">The prioritization rule between SRS transmission and PUCCH is as follows: A/N, SR, </w:t>
      </w:r>
      <w:r w:rsidRPr="00626E41">
        <w:rPr>
          <w:sz w:val="22"/>
          <w:szCs w:val="22"/>
          <w:lang w:val="en-US"/>
        </w:rPr>
        <w:t xml:space="preserve">RI/PTI/CRI &gt; A-SRS &gt; </w:t>
      </w:r>
      <w:r w:rsidR="001D5B56">
        <w:rPr>
          <w:sz w:val="22"/>
          <w:szCs w:val="22"/>
          <w:lang w:val="en-US"/>
        </w:rPr>
        <w:t xml:space="preserve">other </w:t>
      </w:r>
      <w:r w:rsidRPr="00626E41">
        <w:rPr>
          <w:sz w:val="22"/>
          <w:szCs w:val="22"/>
          <w:lang w:val="en-US"/>
        </w:rPr>
        <w:t xml:space="preserve">P-CSI &gt; P-SRS </w:t>
      </w:r>
    </w:p>
    <w:p w14:paraId="7693AE47" w14:textId="05164FBB" w:rsidR="00FB04C4" w:rsidRDefault="00FB04C4" w:rsidP="00FB04C4">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Avoidance of collisions with PUCCH</w:t>
      </w:r>
    </w:p>
    <w:p w14:paraId="4BF78677" w14:textId="7F0B4365" w:rsidR="00FB04C4" w:rsidRPr="00EF6182" w:rsidRDefault="00EF6182" w:rsidP="004A563B">
      <w:pPr>
        <w:pStyle w:val="LGTdoc1"/>
        <w:spacing w:beforeLines="0" w:before="120" w:after="220" w:afterAutospacing="0"/>
        <w:rPr>
          <w:b w:val="0"/>
          <w:sz w:val="22"/>
          <w:szCs w:val="22"/>
        </w:rPr>
      </w:pPr>
      <w:r>
        <w:rPr>
          <w:b w:val="0"/>
          <w:sz w:val="22"/>
          <w:szCs w:val="22"/>
        </w:rPr>
        <w:t xml:space="preserve">The case of collision between PUCCH and SRS may be particularly problematic, as it may adversely affect the downlink throughput. If subframe </w:t>
      </w:r>
      <w:r w:rsidRPr="00EF6182">
        <w:rPr>
          <w:b w:val="0"/>
          <w:i/>
          <w:sz w:val="22"/>
          <w:szCs w:val="22"/>
        </w:rPr>
        <w:t>N</w:t>
      </w:r>
      <w:r>
        <w:rPr>
          <w:b w:val="0"/>
          <w:sz w:val="22"/>
          <w:szCs w:val="22"/>
        </w:rPr>
        <w:t xml:space="preserve"> carriers PUCCH on CC1, and subframe </w:t>
      </w:r>
      <w:r w:rsidRPr="00EF6182">
        <w:rPr>
          <w:b w:val="0"/>
          <w:i/>
          <w:sz w:val="22"/>
          <w:szCs w:val="22"/>
        </w:rPr>
        <w:t>N</w:t>
      </w:r>
      <w:r>
        <w:rPr>
          <w:b w:val="0"/>
          <w:sz w:val="22"/>
          <w:szCs w:val="22"/>
        </w:rPr>
        <w:t xml:space="preserve"> is also used for SRS switching, the PDSCH transmission in subframe </w:t>
      </w:r>
      <w:r w:rsidRPr="00EF6182">
        <w:rPr>
          <w:b w:val="0"/>
          <w:i/>
          <w:sz w:val="22"/>
          <w:szCs w:val="22"/>
        </w:rPr>
        <w:t>N-k</w:t>
      </w:r>
      <w:r>
        <w:rPr>
          <w:b w:val="0"/>
          <w:sz w:val="22"/>
          <w:szCs w:val="22"/>
        </w:rPr>
        <w:t xml:space="preserve"> needs to be dropped. Note that if CC1 is the PCell, the PDSCH dropping may affect multiple CC</w:t>
      </w:r>
      <w:r w:rsidR="00172277">
        <w:rPr>
          <w:b w:val="0"/>
          <w:sz w:val="22"/>
          <w:szCs w:val="22"/>
        </w:rPr>
        <w:t>s</w:t>
      </w:r>
      <w:r>
        <w:rPr>
          <w:b w:val="0"/>
          <w:sz w:val="22"/>
          <w:szCs w:val="22"/>
        </w:rPr>
        <w:t>, which will decrease the downlink throughput. Dropping SRS in this case solves the downlink throughput problem, but will reduce the opportunities to transmit SRS</w:t>
      </w:r>
      <w:r w:rsidR="004C0213">
        <w:rPr>
          <w:b w:val="0"/>
          <w:sz w:val="22"/>
          <w:szCs w:val="22"/>
        </w:rPr>
        <w:t>, even leading to SRS starvation</w:t>
      </w:r>
      <w:r>
        <w:rPr>
          <w:b w:val="0"/>
          <w:sz w:val="22"/>
          <w:szCs w:val="22"/>
        </w:rPr>
        <w:t xml:space="preserve"> (e.g. for downlink heavy transmission, the UE may transmit ACK/NAK in every uplink subframe).</w:t>
      </w:r>
    </w:p>
    <w:p w14:paraId="51CCF3F6" w14:textId="53232079" w:rsidR="00EF6182" w:rsidRDefault="004C0213" w:rsidP="004A563B">
      <w:pPr>
        <w:pStyle w:val="LGTdoc1"/>
        <w:spacing w:beforeLines="0" w:before="120" w:after="220" w:afterAutospacing="0"/>
        <w:rPr>
          <w:sz w:val="22"/>
          <w:szCs w:val="22"/>
          <w:lang w:val="en-US"/>
        </w:rPr>
      </w:pPr>
      <w:r w:rsidRPr="004C0213">
        <w:rPr>
          <w:sz w:val="22"/>
          <w:szCs w:val="22"/>
          <w:u w:val="single"/>
          <w:lang w:val="en-US"/>
        </w:rPr>
        <w:t xml:space="preserve">Observation </w:t>
      </w:r>
      <w:r w:rsidR="00626E41">
        <w:rPr>
          <w:sz w:val="22"/>
          <w:szCs w:val="22"/>
          <w:u w:val="single"/>
          <w:lang w:val="en-US"/>
        </w:rPr>
        <w:t>2</w:t>
      </w:r>
      <w:r w:rsidRPr="004C0213">
        <w:rPr>
          <w:sz w:val="22"/>
          <w:szCs w:val="22"/>
          <w:u w:val="single"/>
          <w:lang w:val="en-US"/>
        </w:rPr>
        <w:t>:</w:t>
      </w:r>
      <w:r>
        <w:rPr>
          <w:sz w:val="22"/>
          <w:szCs w:val="22"/>
          <w:lang w:val="en-US"/>
        </w:rPr>
        <w:t xml:space="preserve"> The collision of PUCCH with SRS switching may decrease downlink throughput (if SRS is prioritized) or SRS starvation (if PUCCH is prioritized).</w:t>
      </w:r>
    </w:p>
    <w:p w14:paraId="1FEA03CB" w14:textId="3E4634B5" w:rsidR="004C0213" w:rsidRDefault="004C0213" w:rsidP="00597774">
      <w:pPr>
        <w:pStyle w:val="LGTdoc1"/>
        <w:spacing w:beforeLines="0" w:before="120" w:after="220" w:afterAutospacing="0"/>
        <w:rPr>
          <w:sz w:val="22"/>
          <w:szCs w:val="22"/>
          <w:u w:val="single"/>
        </w:rPr>
      </w:pPr>
      <w:r>
        <w:rPr>
          <w:b w:val="0"/>
          <w:sz w:val="22"/>
          <w:szCs w:val="22"/>
        </w:rPr>
        <w:t>A possible solution for this issue is to reduce the number of subframes that are used for PUCCH transmission. This can be achieved by using HARQ reference subframes (similarly to eIMTA), such that not all the uplink subframes are available for PUCCH. By enabling this feature</w:t>
      </w:r>
      <w:r w:rsidR="00172277">
        <w:rPr>
          <w:b w:val="0"/>
          <w:sz w:val="22"/>
          <w:szCs w:val="22"/>
        </w:rPr>
        <w:t>, which can be independent of eIMTA</w:t>
      </w:r>
      <w:r>
        <w:rPr>
          <w:b w:val="0"/>
          <w:sz w:val="22"/>
          <w:szCs w:val="22"/>
        </w:rPr>
        <w:t>, some of the uplink subframes can be used for SRS without any collision with PUCCH.</w:t>
      </w:r>
    </w:p>
    <w:p w14:paraId="6275F9B4" w14:textId="626E8754" w:rsidR="006674CC" w:rsidRPr="00FB04C4" w:rsidRDefault="00FB04C4" w:rsidP="00597774">
      <w:pPr>
        <w:pStyle w:val="LGTdoc1"/>
        <w:spacing w:beforeLines="0" w:before="120" w:after="220" w:afterAutospacing="0"/>
        <w:rPr>
          <w:b w:val="0"/>
          <w:sz w:val="22"/>
          <w:szCs w:val="22"/>
        </w:rPr>
      </w:pPr>
      <w:r w:rsidRPr="00FB04C4">
        <w:rPr>
          <w:sz w:val="22"/>
          <w:szCs w:val="22"/>
          <w:u w:val="single"/>
        </w:rPr>
        <w:t xml:space="preserve">Proposal </w:t>
      </w:r>
      <w:r w:rsidR="006C43A9">
        <w:rPr>
          <w:sz w:val="22"/>
          <w:szCs w:val="22"/>
          <w:u w:val="single"/>
        </w:rPr>
        <w:t>8</w:t>
      </w:r>
      <w:r w:rsidRPr="00FB04C4">
        <w:rPr>
          <w:sz w:val="22"/>
          <w:szCs w:val="22"/>
          <w:u w:val="single"/>
        </w:rPr>
        <w:t>:</w:t>
      </w:r>
      <w:r>
        <w:rPr>
          <w:sz w:val="22"/>
          <w:szCs w:val="22"/>
        </w:rPr>
        <w:t xml:space="preserve"> Support signalling of HARQ reference subframes</w:t>
      </w:r>
      <w:r w:rsidR="00172277">
        <w:rPr>
          <w:sz w:val="22"/>
          <w:szCs w:val="22"/>
        </w:rPr>
        <w:t>, similar to but independent of eIMTA,</w:t>
      </w:r>
      <w:r>
        <w:rPr>
          <w:sz w:val="22"/>
          <w:szCs w:val="22"/>
        </w:rPr>
        <w:t xml:space="preserve"> to avoid collision</w:t>
      </w:r>
      <w:r w:rsidR="004C0213">
        <w:rPr>
          <w:sz w:val="22"/>
          <w:szCs w:val="22"/>
        </w:rPr>
        <w:t xml:space="preserve"> of SRS switching</w:t>
      </w:r>
      <w:r>
        <w:rPr>
          <w:sz w:val="22"/>
          <w:szCs w:val="22"/>
        </w:rPr>
        <w:t xml:space="preserve"> with PUCCH.</w:t>
      </w:r>
    </w:p>
    <w:p w14:paraId="03608C60" w14:textId="75F751BA" w:rsidR="00626E41" w:rsidRDefault="00626E41" w:rsidP="00597774">
      <w:pPr>
        <w:pStyle w:val="LGTdoc1"/>
        <w:spacing w:beforeLines="0" w:before="120" w:after="220" w:afterAutospacing="0"/>
        <w:rPr>
          <w:b w:val="0"/>
          <w:sz w:val="22"/>
          <w:szCs w:val="22"/>
        </w:rPr>
      </w:pPr>
      <w:r>
        <w:rPr>
          <w:b w:val="0"/>
          <w:sz w:val="22"/>
          <w:szCs w:val="22"/>
        </w:rPr>
        <w:t>The signalling of HARQ reference subframes needs to be signalled separately from the eIMTA HARQ reference subframes, since the presence of these implies eIMTA operation, which may not be desirable in many cases. In 36.331, the structure that contains the HARQ reference subframes is e</w:t>
      </w:r>
      <w:r w:rsidRPr="00626E41">
        <w:rPr>
          <w:b w:val="0"/>
          <w:sz w:val="22"/>
          <w:szCs w:val="22"/>
        </w:rPr>
        <w:t>IMTA-MainConfigServCell-r12</w:t>
      </w:r>
    </w:p>
    <w:p w14:paraId="5D7E7FEC" w14:textId="77777777" w:rsidR="00626E41" w:rsidRPr="00016265" w:rsidRDefault="00626E41" w:rsidP="00626E41">
      <w:pPr>
        <w:pStyle w:val="PL"/>
        <w:shd w:val="clear" w:color="auto" w:fill="E6E6E6"/>
      </w:pPr>
      <w:r w:rsidRPr="00016265">
        <w:t>E</w:t>
      </w:r>
      <w:r w:rsidRPr="00016265">
        <w:rPr>
          <w:rFonts w:hint="eastAsia"/>
        </w:rPr>
        <w:t>IMTA-</w:t>
      </w:r>
      <w:r w:rsidRPr="00016265">
        <w:t>MainConfigServCell</w:t>
      </w:r>
      <w:r w:rsidRPr="00016265">
        <w:rPr>
          <w:rFonts w:hint="eastAsia"/>
        </w:rPr>
        <w:t>-r12 ::=</w:t>
      </w:r>
      <w:r w:rsidRPr="00016265">
        <w:rPr>
          <w:rFonts w:hint="eastAsia"/>
        </w:rPr>
        <w:tab/>
        <w:t>CHOICE {</w:t>
      </w:r>
    </w:p>
    <w:p w14:paraId="58FE74DF" w14:textId="77777777" w:rsidR="00626E41" w:rsidRPr="002F71CF" w:rsidRDefault="00626E41" w:rsidP="00626E41">
      <w:pPr>
        <w:pStyle w:val="PL"/>
        <w:shd w:val="clear" w:color="auto" w:fill="E6E6E6"/>
      </w:pPr>
      <w:r w:rsidRPr="00016265">
        <w:rPr>
          <w:rFonts w:hint="eastAsia"/>
        </w:rPr>
        <w:tab/>
      </w:r>
      <w:r w:rsidRPr="002F71CF">
        <w:t>release</w:t>
      </w:r>
      <w:r w:rsidRPr="002F71CF">
        <w:tab/>
      </w:r>
      <w:r w:rsidRPr="002F71CF">
        <w:tab/>
      </w:r>
      <w:r w:rsidRPr="002F71CF">
        <w:tab/>
      </w:r>
      <w:r w:rsidRPr="002F71CF">
        <w:tab/>
      </w:r>
      <w:r w:rsidRPr="002F71CF">
        <w:tab/>
      </w:r>
      <w:r w:rsidRPr="002F71CF">
        <w:tab/>
      </w:r>
      <w:r w:rsidRPr="002F71CF">
        <w:tab/>
      </w:r>
      <w:r w:rsidRPr="00016265">
        <w:rPr>
          <w:rFonts w:hint="eastAsia"/>
        </w:rPr>
        <w:tab/>
      </w:r>
      <w:r w:rsidRPr="002F71CF">
        <w:t>NULL,</w:t>
      </w:r>
    </w:p>
    <w:p w14:paraId="34D67DAF" w14:textId="77777777" w:rsidR="00626E41" w:rsidRPr="00016265" w:rsidRDefault="00626E41" w:rsidP="00626E41">
      <w:pPr>
        <w:pStyle w:val="PL"/>
        <w:shd w:val="clear" w:color="auto" w:fill="E6E6E6"/>
      </w:pPr>
      <w:r w:rsidRPr="002F71CF">
        <w:tab/>
        <w:t>setup</w:t>
      </w:r>
      <w:r w:rsidRPr="002F71CF">
        <w:tab/>
      </w:r>
      <w:r w:rsidRPr="002F71CF">
        <w:tab/>
      </w:r>
      <w:r w:rsidRPr="002F71CF">
        <w:tab/>
      </w:r>
      <w:r w:rsidRPr="002F71CF">
        <w:tab/>
      </w:r>
      <w:r w:rsidRPr="002F71CF">
        <w:tab/>
      </w:r>
      <w:r w:rsidRPr="002F71CF">
        <w:tab/>
      </w:r>
      <w:r w:rsidRPr="002F71CF">
        <w:tab/>
      </w:r>
      <w:r w:rsidRPr="00016265">
        <w:rPr>
          <w:rFonts w:hint="eastAsia"/>
        </w:rPr>
        <w:tab/>
      </w:r>
      <w:r w:rsidRPr="002F71CF">
        <w:t>SEQUENCE {</w:t>
      </w:r>
    </w:p>
    <w:p w14:paraId="23A060EB" w14:textId="77777777" w:rsidR="00626E41" w:rsidRPr="00016265" w:rsidRDefault="00626E41" w:rsidP="00626E41">
      <w:pPr>
        <w:pStyle w:val="PL"/>
        <w:shd w:val="clear" w:color="auto" w:fill="E6E6E6"/>
      </w:pPr>
      <w:r w:rsidRPr="00016265">
        <w:rPr>
          <w:rFonts w:hint="eastAsia"/>
        </w:rPr>
        <w:tab/>
      </w:r>
      <w:r w:rsidRPr="00016265">
        <w:rPr>
          <w:rFonts w:hint="eastAsia"/>
        </w:rPr>
        <w:tab/>
        <w:t>eimta-</w:t>
      </w:r>
      <w:r w:rsidRPr="007F26F5">
        <w:t>UL-DL-Config</w:t>
      </w:r>
      <w:r w:rsidRPr="00FE446E">
        <w:t>Index</w:t>
      </w:r>
      <w:r w:rsidRPr="002F71CF">
        <w:t>-r12</w:t>
      </w:r>
      <w:r w:rsidRPr="002F71CF">
        <w:rPr>
          <w:rFonts w:hint="eastAsia"/>
        </w:rPr>
        <w:tab/>
      </w:r>
      <w:r w:rsidRPr="002F71CF">
        <w:rPr>
          <w:rFonts w:hint="eastAsia"/>
        </w:rPr>
        <w:tab/>
      </w:r>
      <w:r w:rsidRPr="002F71CF">
        <w:rPr>
          <w:rFonts w:hint="eastAsia"/>
        </w:rPr>
        <w:tab/>
      </w:r>
      <w:r w:rsidRPr="00016265">
        <w:rPr>
          <w:rFonts w:hint="eastAsia"/>
        </w:rPr>
        <w:tab/>
      </w:r>
      <w:r w:rsidRPr="00D76963">
        <w:t>INTEGER</w:t>
      </w:r>
      <w:r>
        <w:rPr>
          <w:rFonts w:hint="eastAsia"/>
        </w:rPr>
        <w:t xml:space="preserve"> </w:t>
      </w:r>
      <w:r w:rsidRPr="002F71CF">
        <w:t>(1..5)</w:t>
      </w:r>
      <w:r w:rsidRPr="00016265">
        <w:rPr>
          <w:rFonts w:hint="eastAsia"/>
        </w:rPr>
        <w:t>,</w:t>
      </w:r>
    </w:p>
    <w:p w14:paraId="5AB2CFA4" w14:textId="77777777" w:rsidR="00626E41" w:rsidRPr="00626E41" w:rsidRDefault="00626E41" w:rsidP="00626E41">
      <w:pPr>
        <w:pStyle w:val="PL"/>
        <w:shd w:val="clear" w:color="auto" w:fill="E6E6E6"/>
        <w:rPr>
          <w:b/>
          <w:u w:val="single"/>
        </w:rPr>
      </w:pPr>
      <w:r w:rsidRPr="00016265">
        <w:rPr>
          <w:rFonts w:hint="eastAsia"/>
        </w:rPr>
        <w:tab/>
      </w:r>
      <w:r w:rsidRPr="00016265">
        <w:rPr>
          <w:rFonts w:hint="eastAsia"/>
        </w:rPr>
        <w:tab/>
      </w:r>
      <w:r w:rsidRPr="00626E41">
        <w:rPr>
          <w:b/>
          <w:u w:val="single"/>
        </w:rPr>
        <w:t>eimta-HARQ-ReferenceConfig-r12</w:t>
      </w:r>
      <w:r w:rsidRPr="00626E41">
        <w:rPr>
          <w:b/>
          <w:u w:val="single"/>
        </w:rPr>
        <w:tab/>
      </w:r>
      <w:r w:rsidRPr="00626E41">
        <w:rPr>
          <w:rFonts w:hint="eastAsia"/>
          <w:b/>
          <w:u w:val="single"/>
        </w:rPr>
        <w:tab/>
      </w:r>
      <w:r w:rsidRPr="00626E41">
        <w:rPr>
          <w:b/>
          <w:u w:val="single"/>
        </w:rPr>
        <w:t>ENUMERATED {sa2,sa4,sa5}</w:t>
      </w:r>
      <w:r w:rsidRPr="00626E41">
        <w:rPr>
          <w:rFonts w:hint="eastAsia"/>
          <w:b/>
          <w:u w:val="single"/>
        </w:rPr>
        <w:t>,</w:t>
      </w:r>
    </w:p>
    <w:p w14:paraId="18D4B03B" w14:textId="77777777" w:rsidR="00626E41" w:rsidRPr="00016265" w:rsidRDefault="00626E41" w:rsidP="00626E41">
      <w:pPr>
        <w:pStyle w:val="PL"/>
        <w:shd w:val="clear" w:color="auto" w:fill="E6E6E6"/>
      </w:pPr>
      <w:r w:rsidRPr="00016265">
        <w:rPr>
          <w:rFonts w:hint="eastAsia"/>
        </w:rPr>
        <w:tab/>
      </w:r>
      <w:r w:rsidRPr="00016265">
        <w:rPr>
          <w:rFonts w:hint="eastAsia"/>
        </w:rPr>
        <w:tab/>
      </w:r>
      <w:r w:rsidRPr="00016265">
        <w:t>mbsfn-SubframeConfigList-</w:t>
      </w:r>
      <w:r>
        <w:t>v1250</w:t>
      </w:r>
      <w:r w:rsidRPr="00016265">
        <w:tab/>
      </w:r>
      <w:r w:rsidRPr="00016265">
        <w:tab/>
        <w:t>CHOICE {</w:t>
      </w:r>
    </w:p>
    <w:p w14:paraId="32797F42" w14:textId="77777777" w:rsidR="00626E41" w:rsidRPr="00016265" w:rsidRDefault="00626E41" w:rsidP="00626E41">
      <w:pPr>
        <w:pStyle w:val="PL"/>
        <w:shd w:val="clear" w:color="auto" w:fill="E6E6E6"/>
      </w:pPr>
      <w:r w:rsidRPr="00016265">
        <w:tab/>
      </w:r>
      <w:r w:rsidRPr="00016265">
        <w:rPr>
          <w:rFonts w:hint="eastAsia"/>
        </w:rPr>
        <w:tab/>
      </w:r>
      <w:r w:rsidRPr="00016265">
        <w:rPr>
          <w:rFonts w:hint="eastAsia"/>
        </w:rPr>
        <w:tab/>
      </w:r>
      <w:r w:rsidRPr="00016265">
        <w:rPr>
          <w:rFonts w:hint="eastAsia"/>
        </w:rPr>
        <w:tab/>
      </w:r>
      <w:r w:rsidRPr="00016265">
        <w:t>release</w:t>
      </w:r>
      <w:r w:rsidRPr="00016265">
        <w:tab/>
      </w:r>
      <w:r w:rsidRPr="00016265">
        <w:tab/>
      </w:r>
      <w:r w:rsidRPr="00016265">
        <w:tab/>
      </w:r>
      <w:r w:rsidRPr="00016265">
        <w:tab/>
      </w:r>
      <w:r w:rsidRPr="00016265">
        <w:tab/>
      </w:r>
      <w:r w:rsidRPr="00016265">
        <w:tab/>
      </w:r>
      <w:r w:rsidRPr="00016265">
        <w:tab/>
      </w:r>
      <w:r w:rsidRPr="00016265">
        <w:tab/>
        <w:t>NULL,</w:t>
      </w:r>
    </w:p>
    <w:p w14:paraId="7A13C6D0" w14:textId="77777777" w:rsidR="00626E41" w:rsidRPr="00016265" w:rsidRDefault="00626E41" w:rsidP="00626E41">
      <w:pPr>
        <w:pStyle w:val="PL"/>
        <w:shd w:val="clear" w:color="auto" w:fill="E6E6E6"/>
      </w:pPr>
      <w:r w:rsidRPr="00016265">
        <w:tab/>
      </w:r>
      <w:r w:rsidRPr="00016265">
        <w:tab/>
      </w:r>
      <w:r w:rsidRPr="00016265">
        <w:rPr>
          <w:rFonts w:hint="eastAsia"/>
        </w:rPr>
        <w:tab/>
      </w:r>
      <w:r w:rsidRPr="00016265">
        <w:rPr>
          <w:rFonts w:hint="eastAsia"/>
        </w:rPr>
        <w:tab/>
      </w:r>
      <w:r w:rsidRPr="00016265">
        <w:t>setup</w:t>
      </w:r>
      <w:r w:rsidRPr="00016265">
        <w:tab/>
      </w:r>
      <w:r w:rsidRPr="00016265">
        <w:tab/>
      </w:r>
      <w:r w:rsidRPr="00016265">
        <w:tab/>
      </w:r>
      <w:r w:rsidRPr="00016265">
        <w:tab/>
      </w:r>
      <w:r w:rsidRPr="00016265">
        <w:tab/>
      </w:r>
      <w:r w:rsidRPr="00016265">
        <w:tab/>
      </w:r>
      <w:r w:rsidRPr="00016265">
        <w:tab/>
      </w:r>
      <w:r w:rsidRPr="00016265">
        <w:tab/>
        <w:t>SEQUENCE {</w:t>
      </w:r>
    </w:p>
    <w:p w14:paraId="63BF1079" w14:textId="77777777" w:rsidR="00626E41" w:rsidRPr="00016265" w:rsidRDefault="00626E41" w:rsidP="00626E41">
      <w:pPr>
        <w:pStyle w:val="PL"/>
        <w:shd w:val="clear" w:color="auto" w:fill="E6E6E6"/>
      </w:pPr>
      <w:r w:rsidRPr="00016265">
        <w:tab/>
      </w:r>
      <w:r w:rsidRPr="00016265">
        <w:tab/>
      </w:r>
      <w:r w:rsidRPr="00016265">
        <w:rPr>
          <w:rFonts w:hint="eastAsia"/>
        </w:rPr>
        <w:tab/>
      </w:r>
      <w:r w:rsidRPr="00016265">
        <w:rPr>
          <w:rFonts w:hint="eastAsia"/>
        </w:rPr>
        <w:tab/>
      </w:r>
      <w:r w:rsidRPr="00016265">
        <w:t>subframeConfigList-r12</w:t>
      </w:r>
      <w:r w:rsidRPr="00016265">
        <w:tab/>
      </w:r>
      <w:r w:rsidRPr="00016265">
        <w:tab/>
      </w:r>
      <w:r w:rsidRPr="00016265">
        <w:tab/>
      </w:r>
      <w:r w:rsidRPr="00016265">
        <w:tab/>
        <w:t>MBSFN-SubframeConfigList</w:t>
      </w:r>
    </w:p>
    <w:p w14:paraId="33E7D5FD" w14:textId="77777777" w:rsidR="00626E41" w:rsidRPr="00016265" w:rsidRDefault="00626E41" w:rsidP="00626E41">
      <w:pPr>
        <w:pStyle w:val="PL"/>
        <w:shd w:val="clear" w:color="auto" w:fill="E6E6E6"/>
      </w:pPr>
      <w:r w:rsidRPr="00016265">
        <w:tab/>
      </w:r>
      <w:r w:rsidRPr="00016265">
        <w:tab/>
      </w:r>
      <w:r w:rsidRPr="00016265">
        <w:rPr>
          <w:rFonts w:hint="eastAsia"/>
        </w:rPr>
        <w:tab/>
      </w:r>
      <w:r w:rsidRPr="00016265">
        <w:rPr>
          <w:rFonts w:hint="eastAsia"/>
        </w:rPr>
        <w:tab/>
      </w:r>
      <w:r w:rsidRPr="00016265">
        <w:t>}</w:t>
      </w:r>
    </w:p>
    <w:p w14:paraId="60091131" w14:textId="77777777" w:rsidR="00626E41" w:rsidRPr="00016265" w:rsidRDefault="00626E41" w:rsidP="00626E41">
      <w:pPr>
        <w:pStyle w:val="PL"/>
        <w:shd w:val="clear" w:color="auto" w:fill="E6E6E6"/>
      </w:pPr>
      <w:r w:rsidRPr="00016265">
        <w:rPr>
          <w:rFonts w:hint="eastAsia"/>
        </w:rPr>
        <w:tab/>
      </w:r>
      <w:r w:rsidRPr="00016265">
        <w:rPr>
          <w:rFonts w:hint="eastAsia"/>
        </w:rPr>
        <w:tab/>
        <w:t>}</w:t>
      </w:r>
    </w:p>
    <w:p w14:paraId="56E56D2D" w14:textId="77777777" w:rsidR="00626E41" w:rsidRPr="002F71CF" w:rsidRDefault="00626E41" w:rsidP="00626E41">
      <w:pPr>
        <w:pStyle w:val="PL"/>
        <w:shd w:val="clear" w:color="auto" w:fill="E6E6E6"/>
      </w:pPr>
      <w:r w:rsidRPr="002F71CF">
        <w:rPr>
          <w:rFonts w:hint="eastAsia"/>
        </w:rPr>
        <w:tab/>
      </w:r>
      <w:r w:rsidRPr="002F71CF">
        <w:t>}</w:t>
      </w:r>
    </w:p>
    <w:p w14:paraId="3A9A3229" w14:textId="77777777" w:rsidR="00626E41" w:rsidRPr="00016265" w:rsidRDefault="00626E41" w:rsidP="00626E41">
      <w:pPr>
        <w:pStyle w:val="PL"/>
        <w:shd w:val="clear" w:color="auto" w:fill="E6E6E6"/>
      </w:pPr>
      <w:r w:rsidRPr="00016265">
        <w:rPr>
          <w:rFonts w:hint="eastAsia"/>
        </w:rPr>
        <w:t>}</w:t>
      </w:r>
    </w:p>
    <w:p w14:paraId="29F60084" w14:textId="77777777" w:rsidR="00626E41" w:rsidRDefault="00626E41" w:rsidP="00597774">
      <w:pPr>
        <w:pStyle w:val="LGTdoc1"/>
        <w:spacing w:beforeLines="0" w:before="120" w:after="220" w:afterAutospacing="0"/>
        <w:rPr>
          <w:b w:val="0"/>
          <w:sz w:val="22"/>
          <w:szCs w:val="22"/>
        </w:rPr>
      </w:pPr>
    </w:p>
    <w:p w14:paraId="034226BA" w14:textId="709A04DE" w:rsidR="00626E41" w:rsidRDefault="00626E41" w:rsidP="00597774">
      <w:pPr>
        <w:pStyle w:val="LGTdoc1"/>
        <w:spacing w:beforeLines="0" w:before="120" w:after="220" w:afterAutospacing="0"/>
        <w:rPr>
          <w:b w:val="0"/>
          <w:sz w:val="22"/>
          <w:szCs w:val="22"/>
        </w:rPr>
      </w:pPr>
      <w:r>
        <w:rPr>
          <w:b w:val="0"/>
          <w:sz w:val="22"/>
          <w:szCs w:val="22"/>
        </w:rPr>
        <w:t>In 36.213 (Clause 13), it is stated that if a UE is configured with this parameter, then it should follow the EIMTA UL/DL configuration:</w:t>
      </w:r>
    </w:p>
    <w:p w14:paraId="5FB99F73" w14:textId="77777777" w:rsidR="00626E41" w:rsidRPr="001369D2" w:rsidRDefault="00626E41" w:rsidP="00626E41">
      <w:pPr>
        <w:pStyle w:val="B1"/>
        <w:ind w:left="1084"/>
      </w:pPr>
      <w:r>
        <w:lastRenderedPageBreak/>
        <w:t>I</w:t>
      </w:r>
      <w:r w:rsidRPr="001369D2">
        <w:t xml:space="preserve">f the UE is not configured with the higher layer parameter </w:t>
      </w:r>
      <w:r w:rsidRPr="00622395">
        <w:rPr>
          <w:i/>
        </w:rPr>
        <w:t>EIMTA-MainConfigServCell-r12</w:t>
      </w:r>
      <w:r w:rsidRPr="001369D2">
        <w:t xml:space="preserve">, </w:t>
      </w:r>
    </w:p>
    <w:p w14:paraId="6F26E0B5" w14:textId="77777777" w:rsidR="00626E41" w:rsidRPr="001369D2" w:rsidRDefault="00626E41" w:rsidP="00626E41">
      <w:pPr>
        <w:pStyle w:val="B1"/>
        <w:ind w:left="1084"/>
      </w:pPr>
      <w:r>
        <w:t>-</w:t>
      </w:r>
      <w:r>
        <w:tab/>
      </w:r>
      <w:r w:rsidRPr="001369D2">
        <w:t xml:space="preserve">the UE shall </w:t>
      </w:r>
      <w:r>
        <w:t>set</w:t>
      </w:r>
      <w:r w:rsidRPr="001369D2">
        <w:t xml:space="preserve"> the UL/DL </w:t>
      </w:r>
      <w:r>
        <w:t>configuration</w:t>
      </w:r>
      <w:r w:rsidRPr="001369D2">
        <w:t xml:space="preserve"> </w:t>
      </w:r>
      <w:r>
        <w:t>equal to the</w:t>
      </w:r>
      <w:r w:rsidRPr="001369D2">
        <w:t xml:space="preserve"> UL/DL configuration (i.e., the parameter </w:t>
      </w:r>
      <w:r w:rsidRPr="001369D2">
        <w:rPr>
          <w:i/>
        </w:rPr>
        <w:t>subframeAssignment</w:t>
      </w:r>
      <w:r w:rsidRPr="001369D2">
        <w:t>) indicated by higher layers.</w:t>
      </w:r>
    </w:p>
    <w:p w14:paraId="4187691A" w14:textId="77777777" w:rsidR="00626E41" w:rsidRPr="001369D2" w:rsidRDefault="00626E41" w:rsidP="00626E41">
      <w:pPr>
        <w:pStyle w:val="B1"/>
        <w:ind w:left="1084"/>
      </w:pPr>
      <w:r>
        <w:t>If</w:t>
      </w:r>
      <w:r w:rsidRPr="001369D2">
        <w:t xml:space="preserve"> the UE is configured by higher layers with the parameter </w:t>
      </w:r>
      <w:r w:rsidRPr="00622395">
        <w:rPr>
          <w:i/>
        </w:rPr>
        <w:t>EIMTA-MainConfigServCell-r12</w:t>
      </w:r>
      <w:r w:rsidRPr="001369D2">
        <w:t>, then for each radio frame,</w:t>
      </w:r>
    </w:p>
    <w:p w14:paraId="02D7F346" w14:textId="77777777" w:rsidR="00626E41" w:rsidRDefault="00626E41" w:rsidP="00626E41">
      <w:pPr>
        <w:pStyle w:val="B1"/>
        <w:ind w:left="1084"/>
      </w:pPr>
      <w:r>
        <w:t>-</w:t>
      </w:r>
      <w:r>
        <w:tab/>
      </w:r>
      <w:r w:rsidRPr="001369D2">
        <w:t xml:space="preserve">the UE shall determine </w:t>
      </w:r>
      <w:r>
        <w:rPr>
          <w:rFonts w:eastAsia="SimSun" w:hint="eastAsia"/>
          <w:lang w:eastAsia="zh-CN"/>
        </w:rPr>
        <w:t>eIMTA</w:t>
      </w:r>
      <w:r w:rsidRPr="001369D2">
        <w:t xml:space="preserve">-UL/DL-configuration as described in </w:t>
      </w:r>
      <w:r>
        <w:t>subclause</w:t>
      </w:r>
      <w:r w:rsidRPr="001369D2">
        <w:t xml:space="preserve"> 13.1. </w:t>
      </w:r>
    </w:p>
    <w:p w14:paraId="319C7C54" w14:textId="77777777" w:rsidR="00626E41" w:rsidRPr="001369D2" w:rsidRDefault="00626E41" w:rsidP="00626E41">
      <w:pPr>
        <w:pStyle w:val="B1"/>
        <w:ind w:left="1084"/>
      </w:pPr>
      <w:r>
        <w:t>-</w:t>
      </w:r>
      <w:r>
        <w:tab/>
      </w:r>
      <w:r w:rsidRPr="001369D2">
        <w:t xml:space="preserve">the </w:t>
      </w:r>
      <w:r>
        <w:t xml:space="preserve">UE shall set the </w:t>
      </w:r>
      <w:r w:rsidRPr="001369D2">
        <w:t xml:space="preserve">UL/DL </w:t>
      </w:r>
      <w:r>
        <w:t>configuration</w:t>
      </w:r>
      <w:r w:rsidRPr="001369D2">
        <w:t xml:space="preserve"> for each radio frame </w:t>
      </w:r>
      <w:r>
        <w:t>equal to</w:t>
      </w:r>
      <w:r w:rsidRPr="001369D2">
        <w:t xml:space="preserve"> the </w:t>
      </w:r>
      <w:r>
        <w:rPr>
          <w:rFonts w:eastAsia="SimSun" w:hint="eastAsia"/>
          <w:lang w:eastAsia="zh-CN"/>
        </w:rPr>
        <w:t>eIMTA</w:t>
      </w:r>
      <w:r w:rsidRPr="001369D2">
        <w:t>-UL/DL-co</w:t>
      </w:r>
      <w:r>
        <w:t>nfiguration of that radio frame.</w:t>
      </w:r>
    </w:p>
    <w:p w14:paraId="36877895" w14:textId="7A95AAEA" w:rsidR="00626E41" w:rsidRPr="00FB04C4" w:rsidRDefault="00626E41" w:rsidP="00626E41">
      <w:pPr>
        <w:pStyle w:val="LGTdoc1"/>
        <w:spacing w:beforeLines="0" w:before="120" w:after="220" w:afterAutospacing="0"/>
        <w:rPr>
          <w:b w:val="0"/>
          <w:sz w:val="22"/>
          <w:szCs w:val="22"/>
        </w:rPr>
      </w:pPr>
      <w:r>
        <w:rPr>
          <w:sz w:val="22"/>
          <w:szCs w:val="22"/>
          <w:u w:val="single"/>
        </w:rPr>
        <w:t>Observation</w:t>
      </w:r>
      <w:r w:rsidRPr="00FB04C4">
        <w:rPr>
          <w:sz w:val="22"/>
          <w:szCs w:val="22"/>
          <w:u w:val="single"/>
        </w:rPr>
        <w:t xml:space="preserve"> </w:t>
      </w:r>
      <w:r>
        <w:rPr>
          <w:sz w:val="22"/>
          <w:szCs w:val="22"/>
          <w:u w:val="single"/>
        </w:rPr>
        <w:t>3</w:t>
      </w:r>
      <w:r w:rsidRPr="00FB04C4">
        <w:rPr>
          <w:sz w:val="22"/>
          <w:szCs w:val="22"/>
          <w:u w:val="single"/>
        </w:rPr>
        <w:t>:</w:t>
      </w:r>
      <w:r>
        <w:rPr>
          <w:sz w:val="22"/>
          <w:szCs w:val="22"/>
        </w:rPr>
        <w:t xml:space="preserve"> Current signalling of HARQ reference subframes implies eIMTA operation. New RRC signalling is needed to signal the use of HARQ reference subframes without enabling eIMTA.</w:t>
      </w:r>
    </w:p>
    <w:p w14:paraId="7DFA7CB1" w14:textId="16986793" w:rsidR="00FB04C4" w:rsidRDefault="00FB04C4" w:rsidP="00FB04C4">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Prioritization of different carriers</w:t>
      </w:r>
    </w:p>
    <w:p w14:paraId="18FFE27B" w14:textId="6B919A19" w:rsidR="00FB04C4" w:rsidRDefault="004C0213" w:rsidP="00FB04C4">
      <w:pPr>
        <w:pStyle w:val="LGTdoc1"/>
        <w:spacing w:beforeLines="0" w:before="120" w:after="220" w:afterAutospacing="0"/>
        <w:rPr>
          <w:b w:val="0"/>
          <w:sz w:val="22"/>
          <w:szCs w:val="22"/>
        </w:rPr>
      </w:pPr>
      <w:r>
        <w:rPr>
          <w:b w:val="0"/>
          <w:sz w:val="22"/>
          <w:szCs w:val="22"/>
        </w:rPr>
        <w:t>When a UE is configured with multiple UL carriers (e.g. CC1 and CC2) with PUSCH and SRS switching in a different CC (e.g. CC3), in some cases it may be possible for the UE to switch from CC1</w:t>
      </w:r>
      <w:r w:rsidRPr="004C0213">
        <w:rPr>
          <w:b w:val="0"/>
          <w:sz w:val="22"/>
          <w:szCs w:val="22"/>
        </w:rPr>
        <w:sym w:font="Wingdings" w:char="F0E8"/>
      </w:r>
      <w:r>
        <w:rPr>
          <w:b w:val="0"/>
          <w:sz w:val="22"/>
          <w:szCs w:val="22"/>
        </w:rPr>
        <w:t>CC3 and CC2</w:t>
      </w:r>
      <w:r w:rsidRPr="004C0213">
        <w:rPr>
          <w:b w:val="0"/>
          <w:sz w:val="22"/>
          <w:szCs w:val="22"/>
        </w:rPr>
        <w:sym w:font="Wingdings" w:char="F0E8"/>
      </w:r>
      <w:r>
        <w:rPr>
          <w:b w:val="0"/>
          <w:sz w:val="22"/>
          <w:szCs w:val="22"/>
        </w:rPr>
        <w:t>CC3. In such a case, there needs to be some alignment between eNB and UE to determine the source CC for the switching.</w:t>
      </w:r>
      <w:r w:rsidR="0061549D">
        <w:rPr>
          <w:b w:val="0"/>
          <w:sz w:val="22"/>
          <w:szCs w:val="22"/>
        </w:rPr>
        <w:t xml:space="preserve"> There may be different mechanisms to establish the source subcarrier for SRS switching:</w:t>
      </w:r>
    </w:p>
    <w:p w14:paraId="736B0451" w14:textId="255C396D" w:rsidR="0061549D" w:rsidRPr="0061549D" w:rsidRDefault="0061549D" w:rsidP="009C7CEE">
      <w:pPr>
        <w:pStyle w:val="LGTdoc1"/>
        <w:numPr>
          <w:ilvl w:val="0"/>
          <w:numId w:val="7"/>
        </w:numPr>
        <w:spacing w:beforeLines="0" w:before="120" w:after="220" w:afterAutospacing="0"/>
        <w:rPr>
          <w:b w:val="0"/>
          <w:sz w:val="22"/>
          <w:szCs w:val="22"/>
          <w:u w:val="single"/>
        </w:rPr>
      </w:pPr>
      <w:r w:rsidRPr="0061549D">
        <w:rPr>
          <w:b w:val="0"/>
          <w:sz w:val="22"/>
          <w:szCs w:val="22"/>
          <w:u w:val="single"/>
        </w:rPr>
        <w:t xml:space="preserve">Explicit configuration: </w:t>
      </w:r>
      <w:r>
        <w:rPr>
          <w:b w:val="0"/>
          <w:sz w:val="22"/>
          <w:szCs w:val="22"/>
        </w:rPr>
        <w:t>When the eNB configures the UE for SRS switching, it specifies the source and destination CC explicitly. For example, if CC1 and CC2 may be switched to CC3, the eNB may configure CC1</w:t>
      </w:r>
      <w:r w:rsidRPr="0061549D">
        <w:rPr>
          <w:b w:val="0"/>
          <w:sz w:val="22"/>
          <w:szCs w:val="22"/>
        </w:rPr>
        <w:sym w:font="Wingdings" w:char="F0E8"/>
      </w:r>
      <w:r>
        <w:rPr>
          <w:b w:val="0"/>
          <w:sz w:val="22"/>
          <w:szCs w:val="22"/>
        </w:rPr>
        <w:t>CC3 or CC2</w:t>
      </w:r>
      <w:r w:rsidRPr="0061549D">
        <w:rPr>
          <w:b w:val="0"/>
          <w:sz w:val="22"/>
          <w:szCs w:val="22"/>
        </w:rPr>
        <w:sym w:font="Wingdings" w:char="F0E8"/>
      </w:r>
      <w:r>
        <w:rPr>
          <w:b w:val="0"/>
          <w:sz w:val="22"/>
          <w:szCs w:val="22"/>
        </w:rPr>
        <w:t>CC3. This configuration can be received in the RRC configuration.</w:t>
      </w:r>
    </w:p>
    <w:p w14:paraId="5E13C32B" w14:textId="6DC3FBEA" w:rsidR="0061549D" w:rsidRPr="0061549D" w:rsidRDefault="0061549D" w:rsidP="009C7CEE">
      <w:pPr>
        <w:pStyle w:val="LGTdoc1"/>
        <w:numPr>
          <w:ilvl w:val="0"/>
          <w:numId w:val="7"/>
        </w:numPr>
        <w:spacing w:beforeLines="0" w:before="120" w:after="220" w:afterAutospacing="0"/>
        <w:rPr>
          <w:b w:val="0"/>
          <w:sz w:val="22"/>
          <w:szCs w:val="22"/>
          <w:u w:val="single"/>
        </w:rPr>
      </w:pPr>
      <w:r>
        <w:rPr>
          <w:b w:val="0"/>
          <w:sz w:val="22"/>
          <w:szCs w:val="22"/>
          <w:u w:val="single"/>
        </w:rPr>
        <w:t>CC index:</w:t>
      </w:r>
      <w:r>
        <w:rPr>
          <w:b w:val="0"/>
          <w:sz w:val="22"/>
          <w:szCs w:val="22"/>
        </w:rPr>
        <w:t xml:space="preserve"> The prioritization between different CC may also be done based on CC </w:t>
      </w:r>
      <w:r w:rsidR="00D60B45">
        <w:rPr>
          <w:b w:val="0"/>
          <w:sz w:val="22"/>
          <w:szCs w:val="22"/>
        </w:rPr>
        <w:t>index</w:t>
      </w:r>
      <w:r>
        <w:rPr>
          <w:b w:val="0"/>
          <w:sz w:val="22"/>
          <w:szCs w:val="22"/>
        </w:rPr>
        <w:t xml:space="preserve">. For example, lower CC </w:t>
      </w:r>
      <w:r w:rsidR="00D60B45">
        <w:rPr>
          <w:b w:val="0"/>
          <w:sz w:val="22"/>
          <w:szCs w:val="22"/>
        </w:rPr>
        <w:t>indices</w:t>
      </w:r>
      <w:r>
        <w:rPr>
          <w:b w:val="0"/>
          <w:sz w:val="22"/>
          <w:szCs w:val="22"/>
        </w:rPr>
        <w:t xml:space="preserve"> may be given higher priority. Thus, if CC1 and CC2 can be switched to CC3, CC2 will be the source CC for switching. The CC index prioritization has to be applied taking into account the UE capability, i.e., if CC1, CC2 and CC4 are UL carriers, but CC4 cannot be switched to CC3 due to hardware constraints, then CC2 should be the source CC.</w:t>
      </w:r>
    </w:p>
    <w:p w14:paraId="097CFE50" w14:textId="2014444F" w:rsidR="0061549D" w:rsidRPr="0061549D" w:rsidRDefault="0061549D" w:rsidP="009C7CEE">
      <w:pPr>
        <w:pStyle w:val="LGTdoc1"/>
        <w:numPr>
          <w:ilvl w:val="0"/>
          <w:numId w:val="7"/>
        </w:numPr>
        <w:spacing w:beforeLines="0" w:before="120" w:after="220" w:afterAutospacing="0"/>
        <w:rPr>
          <w:b w:val="0"/>
          <w:sz w:val="22"/>
          <w:szCs w:val="22"/>
          <w:u w:val="single"/>
        </w:rPr>
      </w:pPr>
      <w:r>
        <w:rPr>
          <w:b w:val="0"/>
          <w:sz w:val="22"/>
          <w:szCs w:val="22"/>
          <w:u w:val="single"/>
        </w:rPr>
        <w:t xml:space="preserve">Dynamic </w:t>
      </w:r>
      <w:r w:rsidR="00D60B45">
        <w:rPr>
          <w:b w:val="0"/>
          <w:sz w:val="22"/>
          <w:szCs w:val="22"/>
          <w:u w:val="single"/>
        </w:rPr>
        <w:t>switch</w:t>
      </w:r>
      <w:r>
        <w:rPr>
          <w:b w:val="0"/>
          <w:sz w:val="22"/>
          <w:szCs w:val="22"/>
          <w:u w:val="single"/>
        </w:rPr>
        <w:t xml:space="preserve"> based on channel/information:</w:t>
      </w:r>
      <w:r>
        <w:rPr>
          <w:b w:val="0"/>
          <w:sz w:val="22"/>
          <w:szCs w:val="22"/>
        </w:rPr>
        <w:t xml:space="preserve"> Another possibility to select the source CC may be based on the channel or information transmitted over the source CC. For example, if PUCCH is transmitted over CC1 and PUSCH over CC2, then CC2 should be given lower priority, and thus be interrupted. Similarly, if there is no </w:t>
      </w:r>
      <w:r w:rsidR="00D60B45">
        <w:rPr>
          <w:b w:val="0"/>
          <w:sz w:val="22"/>
          <w:szCs w:val="22"/>
        </w:rPr>
        <w:t>transmission in a particular subframe</w:t>
      </w:r>
      <w:r>
        <w:rPr>
          <w:b w:val="0"/>
          <w:sz w:val="22"/>
          <w:szCs w:val="22"/>
        </w:rPr>
        <w:t xml:space="preserve"> over CC1, and CC2 contains PUSCH, then the source CC will be CC1. Note that this approach may create some misalignment between UE and eNB due to missed grants. Additionally, if two CC have the same information transmitted (e.g. two PUSCH), then the UE may break the tie by another mechanism (e.g. using CC index).</w:t>
      </w:r>
    </w:p>
    <w:p w14:paraId="778A7ADD" w14:textId="5850C25D" w:rsidR="00FB04C4" w:rsidRDefault="00FB04C4" w:rsidP="00FB04C4">
      <w:pPr>
        <w:pStyle w:val="LGTdoc1"/>
        <w:spacing w:beforeLines="0" w:before="120" w:after="220" w:afterAutospacing="0"/>
        <w:rPr>
          <w:sz w:val="22"/>
          <w:szCs w:val="22"/>
        </w:rPr>
      </w:pPr>
      <w:r w:rsidRPr="00FB04C4">
        <w:rPr>
          <w:sz w:val="22"/>
          <w:szCs w:val="22"/>
          <w:u w:val="single"/>
        </w:rPr>
        <w:t xml:space="preserve">Proposal </w:t>
      </w:r>
      <w:r w:rsidR="006C43A9">
        <w:rPr>
          <w:sz w:val="22"/>
          <w:szCs w:val="22"/>
          <w:u w:val="single"/>
        </w:rPr>
        <w:t>9</w:t>
      </w:r>
      <w:r w:rsidRPr="00FB04C4">
        <w:rPr>
          <w:sz w:val="22"/>
          <w:szCs w:val="22"/>
          <w:u w:val="single"/>
        </w:rPr>
        <w:t>:</w:t>
      </w:r>
      <w:r>
        <w:rPr>
          <w:sz w:val="22"/>
          <w:szCs w:val="22"/>
          <w:u w:val="single"/>
        </w:rPr>
        <w:t xml:space="preserve"> </w:t>
      </w:r>
      <w:r>
        <w:rPr>
          <w:sz w:val="22"/>
          <w:szCs w:val="22"/>
        </w:rPr>
        <w:t>For prioritization between different carriers, the following mechanisms can be considered:</w:t>
      </w:r>
    </w:p>
    <w:p w14:paraId="2BA0478D" w14:textId="530CEA3B" w:rsidR="00FB04C4" w:rsidRPr="004C0213" w:rsidRDefault="00FB04C4" w:rsidP="009C7CEE">
      <w:pPr>
        <w:pStyle w:val="LGTdoc1"/>
        <w:numPr>
          <w:ilvl w:val="0"/>
          <w:numId w:val="6"/>
        </w:numPr>
        <w:spacing w:beforeLines="0" w:before="120" w:after="220" w:afterAutospacing="0"/>
        <w:rPr>
          <w:rFonts w:ascii="Arial" w:hAnsi="Arial" w:cs="Arial"/>
          <w:lang w:val="en-US"/>
        </w:rPr>
      </w:pPr>
      <w:r>
        <w:rPr>
          <w:sz w:val="22"/>
          <w:szCs w:val="22"/>
        </w:rPr>
        <w:t xml:space="preserve">Explicit </w:t>
      </w:r>
      <w:r w:rsidR="004C0213">
        <w:rPr>
          <w:sz w:val="22"/>
          <w:szCs w:val="22"/>
        </w:rPr>
        <w:t>configuration of source and target CC</w:t>
      </w:r>
    </w:p>
    <w:p w14:paraId="40D0705F" w14:textId="79971EB5" w:rsidR="004C0213" w:rsidRPr="004C0213" w:rsidRDefault="004C0213" w:rsidP="009C7CEE">
      <w:pPr>
        <w:pStyle w:val="LGTdoc1"/>
        <w:numPr>
          <w:ilvl w:val="0"/>
          <w:numId w:val="6"/>
        </w:numPr>
        <w:spacing w:beforeLines="0" w:before="120" w:after="220" w:afterAutospacing="0"/>
        <w:rPr>
          <w:rFonts w:ascii="Arial" w:hAnsi="Arial" w:cs="Arial"/>
          <w:lang w:val="en-US"/>
        </w:rPr>
      </w:pPr>
      <w:r>
        <w:rPr>
          <w:sz w:val="22"/>
          <w:szCs w:val="22"/>
          <w:lang w:val="en-US"/>
        </w:rPr>
        <w:t xml:space="preserve">Based on CC </w:t>
      </w:r>
      <w:r w:rsidR="00592B2D">
        <w:rPr>
          <w:sz w:val="22"/>
          <w:szCs w:val="22"/>
          <w:lang w:val="en-US"/>
        </w:rPr>
        <w:t>index</w:t>
      </w:r>
    </w:p>
    <w:p w14:paraId="507BD1A2" w14:textId="04526C31" w:rsidR="004C0213" w:rsidRPr="00FB04C4" w:rsidRDefault="004C0213" w:rsidP="009C7CEE">
      <w:pPr>
        <w:pStyle w:val="LGTdoc1"/>
        <w:numPr>
          <w:ilvl w:val="0"/>
          <w:numId w:val="6"/>
        </w:numPr>
        <w:spacing w:beforeLines="0" w:before="120" w:after="220" w:afterAutospacing="0"/>
        <w:rPr>
          <w:rFonts w:ascii="Arial" w:hAnsi="Arial" w:cs="Arial"/>
          <w:lang w:val="en-US"/>
        </w:rPr>
      </w:pPr>
      <w:r>
        <w:rPr>
          <w:sz w:val="22"/>
          <w:szCs w:val="22"/>
          <w:lang w:val="en-US"/>
        </w:rPr>
        <w:t>Based on channel/information transmitted over different CC</w:t>
      </w:r>
    </w:p>
    <w:p w14:paraId="46C86919" w14:textId="77777777" w:rsidR="003E4204" w:rsidRDefault="003E4204" w:rsidP="003E4204">
      <w:pPr>
        <w:pStyle w:val="LGTdoc1"/>
        <w:spacing w:beforeLines="0" w:before="120" w:after="220" w:afterAutospacing="0"/>
        <w:rPr>
          <w:b w:val="0"/>
          <w:sz w:val="22"/>
          <w:szCs w:val="22"/>
        </w:rPr>
      </w:pPr>
    </w:p>
    <w:p w14:paraId="1174CBA3" w14:textId="56E6A651" w:rsidR="003E4204" w:rsidRDefault="003E4204" w:rsidP="003E4204">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Mitigation of interruption</w:t>
      </w:r>
    </w:p>
    <w:p w14:paraId="1019EE02" w14:textId="61E591AB" w:rsidR="003E4204" w:rsidRPr="00550216" w:rsidRDefault="003E4204" w:rsidP="00597774">
      <w:pPr>
        <w:pStyle w:val="LGTdoc1"/>
        <w:spacing w:beforeLines="0" w:before="120" w:after="220" w:afterAutospacing="0"/>
        <w:rPr>
          <w:b w:val="0"/>
          <w:sz w:val="22"/>
          <w:szCs w:val="22"/>
        </w:rPr>
      </w:pPr>
      <w:r>
        <w:rPr>
          <w:b w:val="0"/>
          <w:sz w:val="22"/>
          <w:szCs w:val="22"/>
        </w:rPr>
        <w:t xml:space="preserve">For small interruption time (e.g. 3 OFDM symbols) it may be useful to just puncture the transmission of PUSCH or PUCCH. For this case, however, the PUSCH/PUCCH performance may be affected. For </w:t>
      </w:r>
      <w:r>
        <w:rPr>
          <w:b w:val="0"/>
          <w:sz w:val="22"/>
          <w:szCs w:val="22"/>
        </w:rPr>
        <w:lastRenderedPageBreak/>
        <w:t xml:space="preserve">example, for the case of 3 OFDM symbols, the expected degradation is around 10log(11/14) = 1.05dB. Additionally, the retuning may affect transmission of UCI over PUSCH (e.g. the </w:t>
      </w:r>
      <w:r w:rsidR="00D60B45">
        <w:rPr>
          <w:b w:val="0"/>
          <w:sz w:val="22"/>
          <w:szCs w:val="22"/>
        </w:rPr>
        <w:t xml:space="preserve">symbols used for </w:t>
      </w:r>
      <w:r>
        <w:rPr>
          <w:b w:val="0"/>
          <w:sz w:val="22"/>
          <w:szCs w:val="22"/>
        </w:rPr>
        <w:t xml:space="preserve">RI), which is not desirable. To mitigate these issues, the power control mechanism can be changed to increase the transmit power by 1.05dB in the case of PUSCH. For UCI transmission, more resources can be allocated then puncturing is performed (e.g. by changing the </w:t>
      </w:r>
      <m:oMath>
        <m:r>
          <m:rPr>
            <m:sty m:val="bi"/>
          </m:rPr>
          <w:rPr>
            <w:rFonts w:ascii="Cambria Math" w:hAnsi="Cambria Math"/>
            <w:sz w:val="22"/>
            <w:szCs w:val="22"/>
          </w:rPr>
          <m:t>β</m:t>
        </m:r>
      </m:oMath>
      <w:r>
        <w:rPr>
          <w:b w:val="0"/>
          <w:sz w:val="22"/>
          <w:szCs w:val="22"/>
        </w:rPr>
        <w:t xml:space="preserve"> value).</w:t>
      </w:r>
      <w:r w:rsidR="00550216">
        <w:rPr>
          <w:b w:val="0"/>
          <w:sz w:val="22"/>
          <w:szCs w:val="22"/>
        </w:rPr>
        <w:t xml:space="preserve"> The changing of the </w:t>
      </w:r>
      <m:oMath>
        <m:r>
          <m:rPr>
            <m:sty m:val="bi"/>
          </m:rPr>
          <w:rPr>
            <w:rFonts w:ascii="Cambria Math" w:hAnsi="Cambria Math"/>
            <w:sz w:val="22"/>
            <w:szCs w:val="22"/>
          </w:rPr>
          <m:t>β</m:t>
        </m:r>
      </m:oMath>
      <w:r w:rsidR="00550216">
        <w:rPr>
          <w:sz w:val="22"/>
          <w:szCs w:val="22"/>
        </w:rPr>
        <w:t xml:space="preserve"> </w:t>
      </w:r>
      <w:r w:rsidR="00550216" w:rsidRPr="00550216">
        <w:rPr>
          <w:b w:val="0"/>
          <w:sz w:val="22"/>
          <w:szCs w:val="22"/>
        </w:rPr>
        <w:t>value</w:t>
      </w:r>
      <w:r w:rsidR="00550216">
        <w:rPr>
          <w:b w:val="0"/>
          <w:sz w:val="22"/>
          <w:szCs w:val="22"/>
        </w:rPr>
        <w:t xml:space="preserve"> will impact the payload generation and, therefore, may affect the timeline of the UE (similarly to the rate matching vs puncturing discussion in [3]). Thus, changing the </w:t>
      </w:r>
      <m:oMath>
        <m:r>
          <m:rPr>
            <m:sty m:val="bi"/>
          </m:rPr>
          <w:rPr>
            <w:rFonts w:ascii="Cambria Math" w:hAnsi="Cambria Math"/>
            <w:sz w:val="22"/>
            <w:szCs w:val="22"/>
          </w:rPr>
          <m:t>β</m:t>
        </m:r>
      </m:oMath>
      <w:r w:rsidR="00550216">
        <w:rPr>
          <w:sz w:val="22"/>
          <w:szCs w:val="22"/>
        </w:rPr>
        <w:t xml:space="preserve"> </w:t>
      </w:r>
      <w:r w:rsidR="00550216" w:rsidRPr="00550216">
        <w:rPr>
          <w:b w:val="0"/>
          <w:sz w:val="22"/>
          <w:szCs w:val="22"/>
        </w:rPr>
        <w:t>value</w:t>
      </w:r>
      <w:r w:rsidR="00550216">
        <w:rPr>
          <w:b w:val="0"/>
          <w:sz w:val="22"/>
          <w:szCs w:val="22"/>
        </w:rPr>
        <w:t xml:space="preserve"> should only be performed when the puncturing decision can be made beforehand (e.g. when periodic SRS is present).</w:t>
      </w:r>
    </w:p>
    <w:p w14:paraId="370961D2" w14:textId="78BDAE30" w:rsidR="00FB04C4" w:rsidRDefault="003E4204" w:rsidP="00597774">
      <w:pPr>
        <w:pStyle w:val="LGTdoc1"/>
        <w:spacing w:beforeLines="0" w:before="120" w:after="220" w:afterAutospacing="0"/>
        <w:rPr>
          <w:sz w:val="22"/>
          <w:szCs w:val="22"/>
          <w:u w:val="single"/>
        </w:rPr>
      </w:pPr>
      <w:r w:rsidRPr="003E4204">
        <w:rPr>
          <w:sz w:val="22"/>
          <w:szCs w:val="22"/>
          <w:u w:val="single"/>
        </w:rPr>
        <w:t xml:space="preserve">Proposal </w:t>
      </w:r>
      <w:r w:rsidR="006C43A9">
        <w:rPr>
          <w:sz w:val="22"/>
          <w:szCs w:val="22"/>
          <w:u w:val="single"/>
        </w:rPr>
        <w:t>10</w:t>
      </w:r>
      <w:r>
        <w:rPr>
          <w:sz w:val="22"/>
          <w:szCs w:val="22"/>
          <w:u w:val="single"/>
        </w:rPr>
        <w:t>:</w:t>
      </w:r>
      <w:r>
        <w:rPr>
          <w:sz w:val="22"/>
          <w:szCs w:val="22"/>
        </w:rPr>
        <w:t xml:space="preserve"> Consider mechanisms to mitigate the effect of puncturing in the source cell, e.g. increased transmit power and increased number of resources for UCI over PUSCH.</w:t>
      </w:r>
      <w:r w:rsidRPr="003E4204">
        <w:rPr>
          <w:sz w:val="22"/>
          <w:szCs w:val="22"/>
          <w:u w:val="single"/>
        </w:rPr>
        <w:t xml:space="preserve"> </w:t>
      </w:r>
    </w:p>
    <w:p w14:paraId="713B2400" w14:textId="77777777" w:rsidR="00D60B45" w:rsidRPr="003E4204" w:rsidRDefault="00D60B45" w:rsidP="00597774">
      <w:pPr>
        <w:pStyle w:val="LGTdoc1"/>
        <w:spacing w:beforeLines="0" w:before="120" w:after="220" w:afterAutospacing="0"/>
        <w:rPr>
          <w:sz w:val="22"/>
          <w:szCs w:val="22"/>
          <w:u w:val="single"/>
        </w:rPr>
      </w:pPr>
    </w:p>
    <w:p w14:paraId="1A98B8A8" w14:textId="51E84F8B" w:rsidR="004E6768" w:rsidRDefault="00E95DA2" w:rsidP="007A6932">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p w14:paraId="1983ABFC" w14:textId="77777777" w:rsidR="006C43A9" w:rsidRPr="00550216" w:rsidRDefault="006C43A9" w:rsidP="006C43A9">
      <w:pPr>
        <w:pStyle w:val="LGTdoc1"/>
        <w:spacing w:beforeLines="0" w:before="120" w:after="220" w:afterAutospacing="0"/>
        <w:rPr>
          <w:sz w:val="22"/>
          <w:szCs w:val="22"/>
        </w:rPr>
      </w:pPr>
      <w:r w:rsidRPr="00550216">
        <w:rPr>
          <w:sz w:val="22"/>
          <w:szCs w:val="22"/>
          <w:u w:val="single"/>
        </w:rPr>
        <w:t>Observation 1:</w:t>
      </w:r>
      <w:r w:rsidRPr="00550216">
        <w:rPr>
          <w:sz w:val="22"/>
          <w:szCs w:val="22"/>
        </w:rPr>
        <w:t xml:space="preserve"> Introducing rate matching in PUSCH with interruptions creates timeline problems and ambiguity at the eNB side and thus should not be supported.</w:t>
      </w:r>
    </w:p>
    <w:p w14:paraId="6A10063A" w14:textId="77777777" w:rsidR="006C43A9" w:rsidRPr="00AC023E" w:rsidRDefault="006C43A9" w:rsidP="006C43A9">
      <w:pPr>
        <w:pStyle w:val="LGTdoc1"/>
        <w:spacing w:beforeLines="0" w:before="120" w:after="220" w:afterAutospacing="0"/>
        <w:rPr>
          <w:sz w:val="22"/>
          <w:szCs w:val="22"/>
        </w:rPr>
      </w:pPr>
      <w:r w:rsidRPr="00AC023E">
        <w:rPr>
          <w:sz w:val="22"/>
          <w:szCs w:val="22"/>
          <w:u w:val="single"/>
        </w:rPr>
        <w:t>Proposal 1:</w:t>
      </w:r>
      <w:r w:rsidRPr="00AC023E">
        <w:rPr>
          <w:sz w:val="22"/>
          <w:szCs w:val="22"/>
        </w:rPr>
        <w:t xml:space="preserve"> Prioritization/dropping rules for collision between retuning and PUSCH are defined based on whether the retuning time overlaps with:</w:t>
      </w:r>
    </w:p>
    <w:p w14:paraId="03CBC188" w14:textId="77777777" w:rsidR="006C43A9" w:rsidRPr="00AC023E" w:rsidRDefault="006C43A9" w:rsidP="009C7CEE">
      <w:pPr>
        <w:pStyle w:val="LGTdoc1"/>
        <w:numPr>
          <w:ilvl w:val="0"/>
          <w:numId w:val="12"/>
        </w:numPr>
        <w:spacing w:beforeLines="0" w:before="120" w:after="220" w:afterAutospacing="0"/>
        <w:rPr>
          <w:sz w:val="22"/>
          <w:szCs w:val="22"/>
        </w:rPr>
      </w:pPr>
      <w:r w:rsidRPr="00AC023E">
        <w:rPr>
          <w:sz w:val="22"/>
          <w:szCs w:val="22"/>
        </w:rPr>
        <w:t>Data only</w:t>
      </w:r>
    </w:p>
    <w:p w14:paraId="3ACC2572" w14:textId="77777777" w:rsidR="006C43A9" w:rsidRPr="00AC023E" w:rsidRDefault="006C43A9" w:rsidP="009C7CEE">
      <w:pPr>
        <w:pStyle w:val="LGTdoc1"/>
        <w:numPr>
          <w:ilvl w:val="0"/>
          <w:numId w:val="12"/>
        </w:numPr>
        <w:spacing w:beforeLines="0" w:before="120" w:after="220" w:afterAutospacing="0"/>
        <w:rPr>
          <w:sz w:val="22"/>
          <w:szCs w:val="22"/>
        </w:rPr>
      </w:pPr>
      <w:r w:rsidRPr="00AC023E">
        <w:rPr>
          <w:sz w:val="22"/>
          <w:szCs w:val="22"/>
        </w:rPr>
        <w:t>CSI</w:t>
      </w:r>
    </w:p>
    <w:p w14:paraId="44C5523E" w14:textId="77777777" w:rsidR="006C43A9" w:rsidRPr="00AC023E" w:rsidRDefault="006C43A9" w:rsidP="009C7CEE">
      <w:pPr>
        <w:pStyle w:val="LGTdoc1"/>
        <w:numPr>
          <w:ilvl w:val="0"/>
          <w:numId w:val="12"/>
        </w:numPr>
        <w:spacing w:beforeLines="0" w:before="120" w:after="220" w:afterAutospacing="0"/>
        <w:rPr>
          <w:sz w:val="22"/>
          <w:szCs w:val="22"/>
        </w:rPr>
      </w:pPr>
      <w:r w:rsidRPr="00AC023E">
        <w:rPr>
          <w:sz w:val="22"/>
          <w:szCs w:val="22"/>
        </w:rPr>
        <w:t>DMRS</w:t>
      </w:r>
    </w:p>
    <w:p w14:paraId="60F0E778" w14:textId="77777777" w:rsidR="006C43A9" w:rsidRPr="00AC023E" w:rsidRDefault="006C43A9" w:rsidP="009C7CEE">
      <w:pPr>
        <w:pStyle w:val="LGTdoc1"/>
        <w:numPr>
          <w:ilvl w:val="0"/>
          <w:numId w:val="12"/>
        </w:numPr>
        <w:spacing w:beforeLines="0" w:before="120" w:after="220" w:afterAutospacing="0"/>
        <w:rPr>
          <w:sz w:val="22"/>
          <w:szCs w:val="22"/>
        </w:rPr>
      </w:pPr>
      <w:r w:rsidRPr="00AC023E">
        <w:rPr>
          <w:sz w:val="22"/>
          <w:szCs w:val="22"/>
        </w:rPr>
        <w:t>ACK/NAK</w:t>
      </w:r>
    </w:p>
    <w:p w14:paraId="14ECC35C" w14:textId="77777777" w:rsidR="006C43A9" w:rsidRDefault="006C43A9" w:rsidP="006C43A9">
      <w:pPr>
        <w:pStyle w:val="LGTdoc1"/>
        <w:spacing w:beforeLines="0" w:before="120" w:after="220" w:afterAutospacing="0"/>
        <w:rPr>
          <w:b w:val="0"/>
          <w:sz w:val="22"/>
          <w:szCs w:val="22"/>
        </w:rPr>
      </w:pPr>
    </w:p>
    <w:p w14:paraId="5A0F4EF3" w14:textId="77777777" w:rsidR="006C43A9" w:rsidRPr="00AC023E" w:rsidRDefault="006C43A9" w:rsidP="006C43A9">
      <w:pPr>
        <w:pStyle w:val="LGTdoc1"/>
        <w:spacing w:beforeLines="0" w:before="120" w:after="220" w:afterAutospacing="0"/>
        <w:rPr>
          <w:sz w:val="22"/>
          <w:szCs w:val="22"/>
        </w:rPr>
      </w:pPr>
      <w:r w:rsidRPr="00AC023E">
        <w:rPr>
          <w:sz w:val="22"/>
          <w:szCs w:val="22"/>
          <w:u w:val="single"/>
        </w:rPr>
        <w:t xml:space="preserve">Proposal 2: </w:t>
      </w:r>
      <w:r w:rsidRPr="00AC023E">
        <w:rPr>
          <w:sz w:val="22"/>
          <w:szCs w:val="22"/>
        </w:rPr>
        <w:t>If the interruption time overlaps only with PUSCH data in subframe N, then the PUSCH in subframe N is punctured and transmitted.</w:t>
      </w:r>
    </w:p>
    <w:p w14:paraId="1854B8C4" w14:textId="77777777" w:rsidR="006C43A9" w:rsidRPr="00AC023E" w:rsidRDefault="006C43A9" w:rsidP="006C43A9">
      <w:pPr>
        <w:pStyle w:val="LGTdoc1"/>
        <w:spacing w:beforeLines="0" w:before="120" w:after="220" w:afterAutospacing="0"/>
        <w:rPr>
          <w:sz w:val="22"/>
          <w:szCs w:val="22"/>
        </w:rPr>
      </w:pPr>
      <w:r w:rsidRPr="00AC023E">
        <w:rPr>
          <w:sz w:val="22"/>
          <w:szCs w:val="22"/>
          <w:u w:val="single"/>
        </w:rPr>
        <w:t xml:space="preserve">Proposal 3: </w:t>
      </w:r>
      <w:r w:rsidRPr="00AC023E">
        <w:rPr>
          <w:sz w:val="22"/>
          <w:szCs w:val="22"/>
        </w:rPr>
        <w:t>If the interruption time overlaps with a DMRS symbol in subframe N, then the PUSCH in subframe N is dropped.</w:t>
      </w:r>
    </w:p>
    <w:p w14:paraId="0540EDAE" w14:textId="77777777" w:rsidR="006C43A9" w:rsidRPr="00AC023E" w:rsidRDefault="006C43A9" w:rsidP="006C43A9">
      <w:pPr>
        <w:pStyle w:val="LGTdoc1"/>
        <w:spacing w:beforeLines="0" w:before="120" w:after="220" w:afterAutospacing="0"/>
        <w:rPr>
          <w:sz w:val="22"/>
          <w:szCs w:val="22"/>
        </w:rPr>
      </w:pPr>
      <w:r w:rsidRPr="00AC023E">
        <w:rPr>
          <w:sz w:val="22"/>
          <w:szCs w:val="22"/>
          <w:u w:val="single"/>
        </w:rPr>
        <w:t>Proposal 4:</w:t>
      </w:r>
      <w:r w:rsidRPr="00AC023E">
        <w:rPr>
          <w:sz w:val="22"/>
          <w:szCs w:val="22"/>
        </w:rPr>
        <w:t xml:space="preserve"> If the interruption time overlaps with ACK/NAK transmission, then the SRS transmission is dropped.</w:t>
      </w:r>
    </w:p>
    <w:p w14:paraId="26EAE1B6" w14:textId="77777777" w:rsidR="006C43A9" w:rsidRPr="00AC023E" w:rsidRDefault="006C43A9" w:rsidP="006C43A9">
      <w:pPr>
        <w:pStyle w:val="LGTdoc1"/>
        <w:spacing w:beforeLines="0" w:before="120" w:after="220" w:afterAutospacing="0"/>
        <w:rPr>
          <w:sz w:val="22"/>
          <w:szCs w:val="22"/>
        </w:rPr>
      </w:pPr>
      <w:r w:rsidRPr="00AC023E">
        <w:rPr>
          <w:sz w:val="22"/>
          <w:szCs w:val="22"/>
          <w:u w:val="single"/>
        </w:rPr>
        <w:t>Proposal 5:</w:t>
      </w:r>
      <w:r w:rsidRPr="00AC023E">
        <w:rPr>
          <w:sz w:val="22"/>
          <w:szCs w:val="22"/>
        </w:rPr>
        <w:t xml:space="preserve"> If the interruption time overlaps with CSI, the dropping/puncturing rules are defined based on type of CSI (periodic/aperiodic, RI or PMI/CQI, etc) and type of SRS (periodic/aperiodic).</w:t>
      </w:r>
    </w:p>
    <w:p w14:paraId="4022249B" w14:textId="77777777" w:rsidR="006C43A9" w:rsidRPr="00626E41" w:rsidRDefault="006C43A9" w:rsidP="006C43A9">
      <w:pPr>
        <w:pStyle w:val="LGTdoc1"/>
        <w:spacing w:beforeLines="0" w:before="120" w:after="220" w:afterAutospacing="0"/>
        <w:rPr>
          <w:rFonts w:ascii="Arial" w:hAnsi="Arial" w:cs="Arial"/>
        </w:rPr>
      </w:pPr>
      <w:r w:rsidRPr="00AC023E">
        <w:rPr>
          <w:sz w:val="22"/>
          <w:szCs w:val="22"/>
          <w:u w:val="single"/>
        </w:rPr>
        <w:t xml:space="preserve">Proposal </w:t>
      </w:r>
      <w:r>
        <w:rPr>
          <w:sz w:val="22"/>
          <w:szCs w:val="22"/>
          <w:u w:val="single"/>
        </w:rPr>
        <w:t>6</w:t>
      </w:r>
      <w:r w:rsidRPr="00AC023E">
        <w:rPr>
          <w:sz w:val="22"/>
          <w:szCs w:val="22"/>
          <w:u w:val="single"/>
        </w:rPr>
        <w:t>:</w:t>
      </w:r>
      <w:r>
        <w:rPr>
          <w:sz w:val="22"/>
          <w:szCs w:val="22"/>
          <w:u w:val="single"/>
        </w:rPr>
        <w:t xml:space="preserve"> </w:t>
      </w:r>
      <w:r w:rsidRPr="00626E41">
        <w:rPr>
          <w:sz w:val="22"/>
          <w:szCs w:val="22"/>
        </w:rPr>
        <w:t>For the case of overlapping between interruption time and PUCCH transmission, prioritization rules are applied. No new formats/shortened formats are applied.</w:t>
      </w:r>
    </w:p>
    <w:p w14:paraId="3A7A2EA7" w14:textId="0486FF1C" w:rsidR="006C43A9" w:rsidRPr="00626E41" w:rsidRDefault="006C43A9" w:rsidP="006C43A9">
      <w:pPr>
        <w:pStyle w:val="LGTdoc1"/>
        <w:spacing w:before="120" w:after="220"/>
        <w:rPr>
          <w:sz w:val="22"/>
          <w:szCs w:val="22"/>
          <w:lang w:val="en-US"/>
        </w:rPr>
      </w:pPr>
      <w:r w:rsidRPr="00626E41">
        <w:rPr>
          <w:sz w:val="22"/>
          <w:szCs w:val="22"/>
          <w:u w:val="single"/>
          <w:lang w:val="en-US"/>
        </w:rPr>
        <w:t>Proposal 7:</w:t>
      </w:r>
      <w:r>
        <w:rPr>
          <w:sz w:val="22"/>
          <w:szCs w:val="22"/>
          <w:u w:val="single"/>
          <w:lang w:val="en-US"/>
        </w:rPr>
        <w:t xml:space="preserve"> </w:t>
      </w:r>
      <w:r>
        <w:rPr>
          <w:sz w:val="22"/>
          <w:szCs w:val="22"/>
          <w:lang w:val="en-US"/>
        </w:rPr>
        <w:t xml:space="preserve">The prioritization rule between SRS transmission and PUCCH is as follows: A/N, SR, </w:t>
      </w:r>
      <w:r w:rsidRPr="00626E41">
        <w:rPr>
          <w:sz w:val="22"/>
          <w:szCs w:val="22"/>
          <w:lang w:val="en-US"/>
        </w:rPr>
        <w:t xml:space="preserve">RI/PTI/CRI &gt; A-SRS &gt; </w:t>
      </w:r>
      <w:r w:rsidR="001D5B56">
        <w:rPr>
          <w:sz w:val="22"/>
          <w:szCs w:val="22"/>
          <w:lang w:val="en-US"/>
        </w:rPr>
        <w:t xml:space="preserve">other </w:t>
      </w:r>
      <w:r w:rsidRPr="00626E41">
        <w:rPr>
          <w:sz w:val="22"/>
          <w:szCs w:val="22"/>
          <w:lang w:val="en-US"/>
        </w:rPr>
        <w:t xml:space="preserve">P-CSI &gt; P-SRS </w:t>
      </w:r>
    </w:p>
    <w:p w14:paraId="083D3CEF" w14:textId="77777777" w:rsidR="006C43A9" w:rsidRDefault="006C43A9" w:rsidP="006C43A9">
      <w:pPr>
        <w:pStyle w:val="LGTdoc1"/>
        <w:spacing w:beforeLines="0" w:before="120" w:after="220" w:afterAutospacing="0"/>
        <w:rPr>
          <w:sz w:val="22"/>
          <w:szCs w:val="22"/>
          <w:lang w:val="en-US"/>
        </w:rPr>
      </w:pPr>
      <w:r w:rsidRPr="004C0213">
        <w:rPr>
          <w:sz w:val="22"/>
          <w:szCs w:val="22"/>
          <w:u w:val="single"/>
          <w:lang w:val="en-US"/>
        </w:rPr>
        <w:t xml:space="preserve">Observation </w:t>
      </w:r>
      <w:r>
        <w:rPr>
          <w:sz w:val="22"/>
          <w:szCs w:val="22"/>
          <w:u w:val="single"/>
          <w:lang w:val="en-US"/>
        </w:rPr>
        <w:t>2</w:t>
      </w:r>
      <w:r w:rsidRPr="004C0213">
        <w:rPr>
          <w:sz w:val="22"/>
          <w:szCs w:val="22"/>
          <w:u w:val="single"/>
          <w:lang w:val="en-US"/>
        </w:rPr>
        <w:t>:</w:t>
      </w:r>
      <w:r>
        <w:rPr>
          <w:sz w:val="22"/>
          <w:szCs w:val="22"/>
          <w:lang w:val="en-US"/>
        </w:rPr>
        <w:t xml:space="preserve"> The collision of PUCCH with SRS switching may decrease downlink throughput (if SRS is prioritized) or SRS starvation (if PUCCH is prioritized).</w:t>
      </w:r>
    </w:p>
    <w:p w14:paraId="22EF51C8" w14:textId="77777777" w:rsidR="006C43A9" w:rsidRPr="00FB04C4" w:rsidRDefault="006C43A9" w:rsidP="006C43A9">
      <w:pPr>
        <w:pStyle w:val="LGTdoc1"/>
        <w:spacing w:beforeLines="0" w:before="120" w:after="220" w:afterAutospacing="0"/>
        <w:rPr>
          <w:b w:val="0"/>
          <w:sz w:val="22"/>
          <w:szCs w:val="22"/>
        </w:rPr>
      </w:pPr>
      <w:r w:rsidRPr="00FB04C4">
        <w:rPr>
          <w:sz w:val="22"/>
          <w:szCs w:val="22"/>
          <w:u w:val="single"/>
        </w:rPr>
        <w:t xml:space="preserve">Proposal </w:t>
      </w:r>
      <w:r>
        <w:rPr>
          <w:sz w:val="22"/>
          <w:szCs w:val="22"/>
          <w:u w:val="single"/>
        </w:rPr>
        <w:t>8</w:t>
      </w:r>
      <w:r w:rsidRPr="00FB04C4">
        <w:rPr>
          <w:sz w:val="22"/>
          <w:szCs w:val="22"/>
          <w:u w:val="single"/>
        </w:rPr>
        <w:t>:</w:t>
      </w:r>
      <w:r>
        <w:rPr>
          <w:sz w:val="22"/>
          <w:szCs w:val="22"/>
        </w:rPr>
        <w:t xml:space="preserve"> Support signalling of HARQ reference subframes, similar to but independent of eIMTA, to avoid collision of SRS switching with PUCCH.</w:t>
      </w:r>
    </w:p>
    <w:p w14:paraId="11CF8EA9" w14:textId="77777777" w:rsidR="006C43A9" w:rsidRDefault="006C43A9" w:rsidP="006C43A9">
      <w:pPr>
        <w:pStyle w:val="LGTdoc1"/>
        <w:spacing w:beforeLines="0" w:before="120" w:after="220" w:afterAutospacing="0"/>
        <w:rPr>
          <w:sz w:val="22"/>
          <w:szCs w:val="22"/>
        </w:rPr>
      </w:pPr>
      <w:r w:rsidRPr="00FB04C4">
        <w:rPr>
          <w:sz w:val="22"/>
          <w:szCs w:val="22"/>
          <w:u w:val="single"/>
        </w:rPr>
        <w:t xml:space="preserve">Proposal </w:t>
      </w:r>
      <w:r>
        <w:rPr>
          <w:sz w:val="22"/>
          <w:szCs w:val="22"/>
          <w:u w:val="single"/>
        </w:rPr>
        <w:t>9</w:t>
      </w:r>
      <w:r w:rsidRPr="00FB04C4">
        <w:rPr>
          <w:sz w:val="22"/>
          <w:szCs w:val="22"/>
          <w:u w:val="single"/>
        </w:rPr>
        <w:t>:</w:t>
      </w:r>
      <w:r>
        <w:rPr>
          <w:sz w:val="22"/>
          <w:szCs w:val="22"/>
          <w:u w:val="single"/>
        </w:rPr>
        <w:t xml:space="preserve"> </w:t>
      </w:r>
      <w:r>
        <w:rPr>
          <w:sz w:val="22"/>
          <w:szCs w:val="22"/>
        </w:rPr>
        <w:t>For prioritization between different carriers, the following mechanisms can be considered:</w:t>
      </w:r>
    </w:p>
    <w:p w14:paraId="62A09F6B" w14:textId="77777777" w:rsidR="006C43A9" w:rsidRPr="004C0213" w:rsidRDefault="006C43A9" w:rsidP="009C7CEE">
      <w:pPr>
        <w:pStyle w:val="LGTdoc1"/>
        <w:numPr>
          <w:ilvl w:val="0"/>
          <w:numId w:val="6"/>
        </w:numPr>
        <w:spacing w:beforeLines="0" w:before="120" w:after="220" w:afterAutospacing="0"/>
        <w:rPr>
          <w:rFonts w:ascii="Arial" w:hAnsi="Arial" w:cs="Arial"/>
          <w:lang w:val="en-US"/>
        </w:rPr>
      </w:pPr>
      <w:r>
        <w:rPr>
          <w:sz w:val="22"/>
          <w:szCs w:val="22"/>
        </w:rPr>
        <w:lastRenderedPageBreak/>
        <w:t>Explicit configuration of source and target CC</w:t>
      </w:r>
    </w:p>
    <w:p w14:paraId="4710A449" w14:textId="77777777" w:rsidR="006C43A9" w:rsidRPr="004C0213" w:rsidRDefault="006C43A9" w:rsidP="009C7CEE">
      <w:pPr>
        <w:pStyle w:val="LGTdoc1"/>
        <w:numPr>
          <w:ilvl w:val="0"/>
          <w:numId w:val="6"/>
        </w:numPr>
        <w:spacing w:beforeLines="0" w:before="120" w:after="220" w:afterAutospacing="0"/>
        <w:rPr>
          <w:rFonts w:ascii="Arial" w:hAnsi="Arial" w:cs="Arial"/>
          <w:lang w:val="en-US"/>
        </w:rPr>
      </w:pPr>
      <w:r>
        <w:rPr>
          <w:sz w:val="22"/>
          <w:szCs w:val="22"/>
          <w:lang w:val="en-US"/>
        </w:rPr>
        <w:t>Based on CC index</w:t>
      </w:r>
    </w:p>
    <w:p w14:paraId="647B6B3F" w14:textId="77777777" w:rsidR="006C43A9" w:rsidRPr="00FB04C4" w:rsidRDefault="006C43A9" w:rsidP="009C7CEE">
      <w:pPr>
        <w:pStyle w:val="LGTdoc1"/>
        <w:numPr>
          <w:ilvl w:val="0"/>
          <w:numId w:val="6"/>
        </w:numPr>
        <w:spacing w:beforeLines="0" w:before="120" w:after="220" w:afterAutospacing="0"/>
        <w:rPr>
          <w:rFonts w:ascii="Arial" w:hAnsi="Arial" w:cs="Arial"/>
          <w:lang w:val="en-US"/>
        </w:rPr>
      </w:pPr>
      <w:r>
        <w:rPr>
          <w:sz w:val="22"/>
          <w:szCs w:val="22"/>
          <w:lang w:val="en-US"/>
        </w:rPr>
        <w:t>Based on channel/information transmitted over different CC</w:t>
      </w:r>
    </w:p>
    <w:p w14:paraId="194EB44E" w14:textId="77777777" w:rsidR="006C43A9" w:rsidRDefault="006C43A9" w:rsidP="006C43A9">
      <w:pPr>
        <w:pStyle w:val="LGTdoc1"/>
        <w:spacing w:beforeLines="0" w:before="120" w:after="220" w:afterAutospacing="0"/>
        <w:rPr>
          <w:sz w:val="22"/>
          <w:szCs w:val="22"/>
          <w:u w:val="single"/>
        </w:rPr>
      </w:pPr>
      <w:r w:rsidRPr="003E4204">
        <w:rPr>
          <w:sz w:val="22"/>
          <w:szCs w:val="22"/>
          <w:u w:val="single"/>
        </w:rPr>
        <w:t xml:space="preserve">Proposal </w:t>
      </w:r>
      <w:r>
        <w:rPr>
          <w:sz w:val="22"/>
          <w:szCs w:val="22"/>
          <w:u w:val="single"/>
        </w:rPr>
        <w:t>10:</w:t>
      </w:r>
      <w:r>
        <w:rPr>
          <w:sz w:val="22"/>
          <w:szCs w:val="22"/>
        </w:rPr>
        <w:t xml:space="preserve"> Consider mechanisms to mitigate the effect of puncturing in the source cell, e.g. increased transmit power and increased number of resources for UCI over PUSCH.</w:t>
      </w:r>
      <w:r w:rsidRPr="003E4204">
        <w:rPr>
          <w:sz w:val="22"/>
          <w:szCs w:val="22"/>
          <w:u w:val="single"/>
        </w:rPr>
        <w:t xml:space="preserve"> </w:t>
      </w:r>
    </w:p>
    <w:p w14:paraId="5490B899" w14:textId="77777777" w:rsidR="00550216" w:rsidRPr="006C43A9" w:rsidRDefault="00550216" w:rsidP="00E77804">
      <w:pPr>
        <w:pStyle w:val="LGTdoc1"/>
        <w:spacing w:beforeLines="0" w:before="120" w:after="220" w:afterAutospacing="0"/>
        <w:rPr>
          <w:rFonts w:ascii="Arial" w:hAnsi="Arial" w:cs="Arial"/>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095C66B5" w14:textId="472B9EF6" w:rsidR="00111B9A" w:rsidRDefault="00E77804" w:rsidP="00E77804">
      <w:pPr>
        <w:pStyle w:val="LGTdoc1"/>
        <w:spacing w:beforeLines="0" w:before="120" w:after="220" w:afterAutospacing="0"/>
        <w:rPr>
          <w:b w:val="0"/>
          <w:sz w:val="22"/>
          <w:szCs w:val="22"/>
        </w:rPr>
      </w:pPr>
      <w:r w:rsidRPr="004E6768">
        <w:rPr>
          <w:b w:val="0"/>
          <w:sz w:val="22"/>
          <w:szCs w:val="22"/>
        </w:rPr>
        <w:t>[1]</w:t>
      </w:r>
      <w:r>
        <w:rPr>
          <w:b w:val="0"/>
          <w:sz w:val="22"/>
          <w:szCs w:val="22"/>
        </w:rPr>
        <w:t xml:space="preserve"> </w:t>
      </w:r>
      <w:r w:rsidR="003775E1" w:rsidRPr="003775E1">
        <w:rPr>
          <w:b w:val="0"/>
          <w:sz w:val="22"/>
          <w:szCs w:val="22"/>
        </w:rPr>
        <w:t>RP-16067</w:t>
      </w:r>
      <w:r w:rsidR="00C412BA">
        <w:rPr>
          <w:b w:val="0"/>
          <w:sz w:val="22"/>
          <w:szCs w:val="22"/>
        </w:rPr>
        <w:t>6</w:t>
      </w:r>
      <w:r>
        <w:rPr>
          <w:b w:val="0"/>
          <w:sz w:val="22"/>
          <w:szCs w:val="22"/>
        </w:rPr>
        <w:t>, “</w:t>
      </w:r>
      <w:r w:rsidR="00C412BA">
        <w:rPr>
          <w:b w:val="0"/>
          <w:sz w:val="22"/>
          <w:szCs w:val="22"/>
        </w:rPr>
        <w:t>New WI proposal</w:t>
      </w:r>
      <w:r w:rsidR="003775E1">
        <w:rPr>
          <w:b w:val="0"/>
          <w:sz w:val="22"/>
          <w:szCs w:val="22"/>
        </w:rPr>
        <w:t xml:space="preserve">: </w:t>
      </w:r>
      <w:r w:rsidR="00C412BA">
        <w:rPr>
          <w:b w:val="0"/>
          <w:sz w:val="22"/>
          <w:szCs w:val="22"/>
        </w:rPr>
        <w:t>SRS Carrier Based Switching for LTE</w:t>
      </w:r>
      <w:r>
        <w:rPr>
          <w:b w:val="0"/>
          <w:sz w:val="22"/>
          <w:szCs w:val="22"/>
        </w:rPr>
        <w:t>“,</w:t>
      </w:r>
      <w:r w:rsidR="00C412BA">
        <w:rPr>
          <w:b w:val="0"/>
          <w:sz w:val="22"/>
          <w:szCs w:val="22"/>
        </w:rPr>
        <w:t xml:space="preserve"> Huawei, HiSilicon;</w:t>
      </w:r>
      <w:r w:rsidR="003775E1">
        <w:rPr>
          <w:b w:val="0"/>
          <w:sz w:val="22"/>
          <w:szCs w:val="22"/>
        </w:rPr>
        <w:t xml:space="preserve">  </w:t>
      </w:r>
      <w:r w:rsidR="003775E1" w:rsidRPr="003775E1">
        <w:rPr>
          <w:b w:val="0"/>
          <w:sz w:val="22"/>
          <w:szCs w:val="22"/>
        </w:rPr>
        <w:t>3GPP RAN #71</w:t>
      </w:r>
      <w:r w:rsidR="003775E1">
        <w:rPr>
          <w:b w:val="0"/>
          <w:sz w:val="22"/>
          <w:szCs w:val="22"/>
        </w:rPr>
        <w:t xml:space="preserve">, </w:t>
      </w:r>
      <w:r w:rsidR="003775E1" w:rsidRPr="003775E1">
        <w:rPr>
          <w:b w:val="0"/>
          <w:sz w:val="22"/>
          <w:szCs w:val="22"/>
        </w:rPr>
        <w:t>Goteborg, Sweden, March 2016</w:t>
      </w:r>
    </w:p>
    <w:p w14:paraId="020C0C8D" w14:textId="4F7CA6C8" w:rsidR="009F023F" w:rsidRDefault="009F023F" w:rsidP="009F023F">
      <w:pPr>
        <w:pStyle w:val="LGTdoc1"/>
        <w:spacing w:before="120" w:after="220"/>
        <w:rPr>
          <w:rFonts w:eastAsia="SimSun"/>
          <w:b w:val="0"/>
          <w:noProof/>
          <w:sz w:val="24"/>
          <w:lang w:eastAsia="zh-CN"/>
        </w:rPr>
      </w:pPr>
      <w:r>
        <w:rPr>
          <w:b w:val="0"/>
          <w:sz w:val="22"/>
          <w:szCs w:val="22"/>
        </w:rPr>
        <w:t xml:space="preserve">[2] </w:t>
      </w:r>
      <w:r w:rsidRPr="00E3201A">
        <w:rPr>
          <w:rFonts w:hint="eastAsia"/>
          <w:b w:val="0"/>
          <w:noProof/>
          <w:sz w:val="24"/>
        </w:rPr>
        <w:t>R4-1</w:t>
      </w:r>
      <w:r>
        <w:rPr>
          <w:rFonts w:hint="eastAsia"/>
          <w:b w:val="0"/>
          <w:noProof/>
          <w:sz w:val="24"/>
        </w:rPr>
        <w:t>6</w:t>
      </w:r>
      <w:r>
        <w:rPr>
          <w:rFonts w:eastAsia="SimSun" w:hint="eastAsia"/>
          <w:b w:val="0"/>
          <w:noProof/>
          <w:sz w:val="24"/>
          <w:lang w:eastAsia="zh-CN"/>
        </w:rPr>
        <w:t>4974</w:t>
      </w:r>
      <w:r>
        <w:rPr>
          <w:rFonts w:eastAsia="SimSun"/>
          <w:b w:val="0"/>
          <w:noProof/>
          <w:sz w:val="24"/>
          <w:lang w:eastAsia="zh-CN"/>
        </w:rPr>
        <w:t xml:space="preserve"> “</w:t>
      </w:r>
      <w:r w:rsidRPr="009F023F">
        <w:rPr>
          <w:rFonts w:eastAsia="SimSun"/>
          <w:b w:val="0"/>
          <w:noProof/>
          <w:sz w:val="24"/>
          <w:lang w:eastAsia="zh-CN"/>
        </w:rPr>
        <w:t>Reply LS on SRS carrier switching interruption time</w:t>
      </w:r>
      <w:r>
        <w:rPr>
          <w:rFonts w:eastAsia="SimSun"/>
          <w:b w:val="0"/>
          <w:noProof/>
          <w:sz w:val="24"/>
          <w:lang w:eastAsia="zh-CN"/>
        </w:rPr>
        <w:t xml:space="preserve">”, RAN4, 3GPP TSG-RAN WG4 Meeting #79, </w:t>
      </w:r>
      <w:r w:rsidRPr="009F023F">
        <w:rPr>
          <w:rFonts w:eastAsia="SimSun"/>
          <w:b w:val="0"/>
          <w:noProof/>
          <w:sz w:val="24"/>
          <w:lang w:eastAsia="zh-CN"/>
        </w:rPr>
        <w:t>Nanjing, China, 23 – 27 May, 2016</w:t>
      </w:r>
    </w:p>
    <w:p w14:paraId="221BDD9D" w14:textId="4AD8BC92" w:rsidR="0029008C" w:rsidRPr="0029008C" w:rsidRDefault="0029008C" w:rsidP="0029008C">
      <w:pPr>
        <w:pStyle w:val="LGTdoc1"/>
        <w:spacing w:before="120" w:after="220"/>
        <w:rPr>
          <w:b w:val="0"/>
          <w:sz w:val="22"/>
          <w:szCs w:val="22"/>
          <w:lang w:val="en-US"/>
        </w:rPr>
      </w:pPr>
      <w:r>
        <w:rPr>
          <w:rFonts w:eastAsia="SimSun"/>
          <w:b w:val="0"/>
          <w:noProof/>
          <w:sz w:val="24"/>
          <w:lang w:eastAsia="zh-CN"/>
        </w:rPr>
        <w:t xml:space="preserve">[3] </w:t>
      </w:r>
      <w:r w:rsidRPr="0029008C">
        <w:rPr>
          <w:rFonts w:eastAsia="SimSun"/>
          <w:b w:val="0"/>
          <w:noProof/>
          <w:sz w:val="24"/>
          <w:lang w:eastAsia="zh-CN"/>
        </w:rPr>
        <w:t>R1-163003</w:t>
      </w:r>
      <w:r>
        <w:rPr>
          <w:rFonts w:eastAsia="SimSun"/>
          <w:b w:val="0"/>
          <w:noProof/>
          <w:sz w:val="24"/>
          <w:lang w:eastAsia="zh-CN"/>
        </w:rPr>
        <w:t xml:space="preserve"> “</w:t>
      </w:r>
      <w:r w:rsidRPr="0029008C">
        <w:rPr>
          <w:rFonts w:eastAsia="SimSun"/>
          <w:b w:val="0"/>
          <w:noProof/>
          <w:sz w:val="24"/>
          <w:lang w:eastAsia="zh-CN"/>
        </w:rPr>
        <w:t>Discussion of issues with rate matching for UL narrow band change</w:t>
      </w:r>
      <w:r>
        <w:rPr>
          <w:rFonts w:eastAsia="SimSun"/>
          <w:b w:val="0"/>
          <w:noProof/>
          <w:sz w:val="24"/>
          <w:lang w:eastAsia="zh-CN"/>
        </w:rPr>
        <w:t xml:space="preserve">”, Qualcomm, </w:t>
      </w:r>
      <w:r w:rsidRPr="0029008C">
        <w:rPr>
          <w:rFonts w:eastAsia="SimSun"/>
          <w:b w:val="0"/>
          <w:noProof/>
          <w:sz w:val="24"/>
          <w:lang w:eastAsia="zh-CN"/>
        </w:rPr>
        <w:t xml:space="preserve">3GPP TSG </w:t>
      </w:r>
      <w:r>
        <w:rPr>
          <w:rFonts w:eastAsia="SimSun"/>
          <w:b w:val="0"/>
          <w:noProof/>
          <w:sz w:val="24"/>
          <w:lang w:eastAsia="zh-CN"/>
        </w:rPr>
        <w:t xml:space="preserve">RAN WG1 Meeting #84bis, </w:t>
      </w:r>
      <w:r w:rsidRPr="0029008C">
        <w:rPr>
          <w:rFonts w:eastAsia="SimSun"/>
          <w:b w:val="0"/>
          <w:noProof/>
          <w:sz w:val="24"/>
          <w:lang w:eastAsia="zh-CN"/>
        </w:rPr>
        <w:t>Busan, Korea 11th - 15th April 2016</w:t>
      </w:r>
    </w:p>
    <w:sectPr w:rsidR="0029008C" w:rsidRPr="0029008C" w:rsidSect="00B47B85">
      <w:footerReference w:type="even" r:id="rId18"/>
      <w:footerReference w:type="default" r:id="rId1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740F31" w14:textId="77777777" w:rsidR="00426420" w:rsidRDefault="00426420">
      <w:r>
        <w:separator/>
      </w:r>
    </w:p>
  </w:endnote>
  <w:endnote w:type="continuationSeparator" w:id="0">
    <w:p w14:paraId="0F0026C7" w14:textId="77777777" w:rsidR="00426420" w:rsidRDefault="00426420">
      <w:r>
        <w:continuationSeparator/>
      </w:r>
    </w:p>
  </w:endnote>
  <w:endnote w:type="continuationNotice" w:id="1">
    <w:p w14:paraId="05614B6F" w14:textId="77777777" w:rsidR="00426420" w:rsidRDefault="004264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C2477">
      <w:rPr>
        <w:rStyle w:val="PageNumber"/>
        <w:noProof/>
      </w:rPr>
      <w:t>7</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A0385F" w14:textId="77777777" w:rsidR="00426420" w:rsidRDefault="00426420">
      <w:r>
        <w:separator/>
      </w:r>
    </w:p>
  </w:footnote>
  <w:footnote w:type="continuationSeparator" w:id="0">
    <w:p w14:paraId="68A12122" w14:textId="77777777" w:rsidR="00426420" w:rsidRDefault="00426420">
      <w:r>
        <w:continuationSeparator/>
      </w:r>
    </w:p>
  </w:footnote>
  <w:footnote w:type="continuationNotice" w:id="1">
    <w:p w14:paraId="5725684C" w14:textId="77777777" w:rsidR="00426420" w:rsidRDefault="0042642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A1670A"/>
    <w:multiLevelType w:val="hybridMultilevel"/>
    <w:tmpl w:val="60D680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6B229292">
      <w:start w:val="1"/>
      <w:numFmt w:val="bullet"/>
      <w:lvlText w:val="-"/>
      <w:lvlJc w:val="left"/>
      <w:pPr>
        <w:ind w:left="2880" w:hanging="360"/>
      </w:pPr>
      <w:rPr>
        <w:rFonts w:ascii="Times New Roman" w:eastAsia="Batang"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3A1BB0"/>
    <w:multiLevelType w:val="hybridMultilevel"/>
    <w:tmpl w:val="9E4E8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6B229292">
      <w:start w:val="1"/>
      <w:numFmt w:val="bullet"/>
      <w:lvlText w:val="-"/>
      <w:lvlJc w:val="left"/>
      <w:pPr>
        <w:ind w:left="2880" w:hanging="360"/>
      </w:pPr>
      <w:rPr>
        <w:rFonts w:ascii="Times New Roman" w:eastAsia="Batang"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030B8E"/>
    <w:multiLevelType w:val="hybridMultilevel"/>
    <w:tmpl w:val="A888FC48"/>
    <w:lvl w:ilvl="0" w:tplc="1A163E2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 w15:restartNumberingAfterBreak="0">
    <w:nsid w:val="2A0950F6"/>
    <w:multiLevelType w:val="hybridMultilevel"/>
    <w:tmpl w:val="77601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0C511DE"/>
    <w:multiLevelType w:val="hybridMultilevel"/>
    <w:tmpl w:val="60D680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6B229292">
      <w:start w:val="1"/>
      <w:numFmt w:val="bullet"/>
      <w:lvlText w:val="-"/>
      <w:lvlJc w:val="left"/>
      <w:pPr>
        <w:ind w:left="2880" w:hanging="360"/>
      </w:pPr>
      <w:rPr>
        <w:rFonts w:ascii="Times New Roman" w:eastAsia="Batang"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14548"/>
    <w:multiLevelType w:val="hybridMultilevel"/>
    <w:tmpl w:val="420C57A8"/>
    <w:lvl w:ilvl="0" w:tplc="1A163E2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5"/>
  </w:num>
  <w:num w:numId="2">
    <w:abstractNumId w:val="4"/>
  </w:num>
  <w:num w:numId="3">
    <w:abstractNumId w:val="9"/>
  </w:num>
  <w:num w:numId="4">
    <w:abstractNumId w:val="10"/>
  </w:num>
  <w:num w:numId="5">
    <w:abstractNumId w:val="11"/>
  </w:num>
  <w:num w:numId="6">
    <w:abstractNumId w:val="2"/>
  </w:num>
  <w:num w:numId="7">
    <w:abstractNumId w:val="8"/>
  </w:num>
  <w:num w:numId="8">
    <w:abstractNumId w:val="1"/>
  </w:num>
  <w:num w:numId="9">
    <w:abstractNumId w:val="7"/>
  </w:num>
  <w:num w:numId="10">
    <w:abstractNumId w:val="6"/>
  </w:num>
  <w:num w:numId="11">
    <w:abstractNumId w:val="3"/>
  </w:num>
  <w:num w:numId="1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5F9"/>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06B"/>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277"/>
    <w:rsid w:val="0017260C"/>
    <w:rsid w:val="001726F1"/>
    <w:rsid w:val="001727B6"/>
    <w:rsid w:val="00172857"/>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5B56"/>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4BF"/>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5E1"/>
    <w:rsid w:val="00252D7F"/>
    <w:rsid w:val="00252E28"/>
    <w:rsid w:val="0025323D"/>
    <w:rsid w:val="00253D9D"/>
    <w:rsid w:val="00253F76"/>
    <w:rsid w:val="00254A47"/>
    <w:rsid w:val="00254B78"/>
    <w:rsid w:val="00254F02"/>
    <w:rsid w:val="0025511C"/>
    <w:rsid w:val="00255235"/>
    <w:rsid w:val="00255B01"/>
    <w:rsid w:val="00255F1E"/>
    <w:rsid w:val="0025653D"/>
    <w:rsid w:val="002568B8"/>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08C"/>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8B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B07"/>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204"/>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42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689"/>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63B"/>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8F9"/>
    <w:rsid w:val="004B79F0"/>
    <w:rsid w:val="004B7F6C"/>
    <w:rsid w:val="004C0213"/>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2E9"/>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216"/>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329"/>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B2D"/>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49D"/>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E41"/>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3A9"/>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BB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009"/>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A51"/>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5B5"/>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996"/>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8A7"/>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87"/>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CEE"/>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23F"/>
    <w:rsid w:val="009F070A"/>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4B0"/>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23E"/>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4B0"/>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31A"/>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B45"/>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5A9"/>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693"/>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F9E"/>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182"/>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5ED5"/>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4C4"/>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477"/>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A80"/>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626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626E41"/>
    <w:rPr>
      <w:rFonts w:ascii="Courier New" w:eastAsia="Times New Roman" w:hAnsi="Courier New"/>
      <w:noProof/>
      <w:sz w:val="16"/>
      <w:lang w:val="en-GB"/>
    </w:rPr>
  </w:style>
  <w:style w:type="paragraph" w:customStyle="1" w:styleId="B1">
    <w:name w:val="B1"/>
    <w:basedOn w:val="List"/>
    <w:link w:val="B1Char1"/>
    <w:rsid w:val="00626E41"/>
    <w:pPr>
      <w:widowControl/>
      <w:wordWrap/>
      <w:overflowPunct w:val="0"/>
      <w:adjustRightInd w:val="0"/>
      <w:spacing w:after="180"/>
      <w:ind w:left="568" w:hanging="284"/>
      <w:contextualSpacing w:val="0"/>
      <w:jc w:val="left"/>
      <w:textAlignment w:val="baseline"/>
    </w:pPr>
    <w:rPr>
      <w:rFonts w:ascii="Times New Roman" w:eastAsia="Times New Roman"/>
      <w:kern w:val="0"/>
      <w:szCs w:val="20"/>
      <w:lang w:val="en-GB" w:eastAsia="en-GB"/>
    </w:rPr>
  </w:style>
  <w:style w:type="character" w:customStyle="1" w:styleId="B1Char1">
    <w:name w:val="B1 Char1"/>
    <w:link w:val="B1"/>
    <w:rsid w:val="00626E41"/>
    <w:rPr>
      <w:rFonts w:eastAsia="Times New Roman"/>
      <w:lang w:val="en-GB" w:eastAsia="en-GB"/>
    </w:rPr>
  </w:style>
  <w:style w:type="paragraph" w:styleId="List">
    <w:name w:val="List"/>
    <w:basedOn w:val="Normal"/>
    <w:rsid w:val="00626E41"/>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4563347">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8317020">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4176035">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3027186">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04813538">
      <w:bodyDiv w:val="1"/>
      <w:marLeft w:val="0"/>
      <w:marRight w:val="0"/>
      <w:marTop w:val="0"/>
      <w:marBottom w:val="0"/>
      <w:divBdr>
        <w:top w:val="none" w:sz="0" w:space="0" w:color="auto"/>
        <w:left w:val="none" w:sz="0" w:space="0" w:color="auto"/>
        <w:bottom w:val="none" w:sz="0" w:space="0" w:color="auto"/>
        <w:right w:val="none" w:sz="0" w:space="0" w:color="auto"/>
      </w:divBdr>
      <w:divsChild>
        <w:div w:id="1071856273">
          <w:marLeft w:val="1166"/>
          <w:marRight w:val="0"/>
          <w:marTop w:val="96"/>
          <w:marBottom w:val="0"/>
          <w:divBdr>
            <w:top w:val="none" w:sz="0" w:space="0" w:color="auto"/>
            <w:left w:val="none" w:sz="0" w:space="0" w:color="auto"/>
            <w:bottom w:val="none" w:sz="0" w:space="0" w:color="auto"/>
            <w:right w:val="none" w:sz="0" w:space="0" w:color="auto"/>
          </w:divBdr>
        </w:div>
      </w:divsChild>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0559483">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87712503">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69239921">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4.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6434E7-065A-41E7-BEC3-FDF83E4C53B7}">
  <ds:schemaRefs>
    <ds:schemaRef ds:uri="office.server.policy"/>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DE9EA7C5-0066-4303-842D-EB430462A4A7}">
  <ds:schemaRefs>
    <ds:schemaRef ds:uri="http://schemas.openxmlformats.org/officeDocument/2006/bibliography"/>
  </ds:schemaRefs>
</ds:datastoreItem>
</file>

<file path=customXml/itemProps7.xml><?xml version="1.0" encoding="utf-8"?>
<ds:datastoreItem xmlns:ds="http://schemas.openxmlformats.org/officeDocument/2006/customXml" ds:itemID="{80D886D2-F569-4F06-8CC4-69FB0FB96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7</Pages>
  <Words>2226</Words>
  <Characters>12691</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14888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15</cp:revision>
  <cp:lastPrinted>2010-08-13T21:54:00Z</cp:lastPrinted>
  <dcterms:created xsi:type="dcterms:W3CDTF">2016-05-13T15:51:00Z</dcterms:created>
  <dcterms:modified xsi:type="dcterms:W3CDTF">2016-10-01T00:10:00Z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-180409182</vt:i4>
  </property>
  <property fmtid="{D5CDD505-2E9C-101B-9397-08002B2CF9AE}" pid="3" name="_NewReviewCycle">
    <vt:lpwstr/>
  </property>
  <property fmtid="{D5CDD505-2E9C-101B-9397-08002B2CF9AE}" pid="4" name="_EmailSubject">
    <vt:lpwstr>SRS contributions</vt:lpwstr>
  </property>
  <property fmtid="{D5CDD505-2E9C-101B-9397-08002B2CF9AE}" pid="5" name="_AuthorEmail">
    <vt:lpwstr>albertor@qti.qualcomm.com</vt:lpwstr>
  </property>
  <property fmtid="{D5CDD505-2E9C-101B-9397-08002B2CF9AE}" pid="6" name="_AuthorEmailDisplayName">
    <vt:lpwstr>Rico Alvarino, Alberto</vt:lpwstr>
  </property>
  <property fmtid="{D5CDD505-2E9C-101B-9397-08002B2CF9AE}" pid="7" name="ContentTypeId">
    <vt:lpwstr>0x0101008A98423170284BEEB635F43C3CF4E98B008B3A1EAE7955594BB5B58FB10F3F7793</vt:lpwstr>
  </property>
  <property fmtid="{D5CDD505-2E9C-101B-9397-08002B2CF9AE}" pid="8" name="_dlc_DocIdItemGuid">
    <vt:lpwstr>1da647db-d108-4980-875b-9c60554d8921</vt:lpwstr>
  </property>
  <property fmtid="{D5CDD505-2E9C-101B-9397-08002B2CF9AE}" pid="9" name="_PreviousAdHocReviewCycleID">
    <vt:i4>-624271560</vt:i4>
  </property>
  <property fmtid="{D5CDD505-2E9C-101B-9397-08002B2CF9AE}" pid="10" name="_ReviewingToolsShownOnce">
    <vt:lpwstr/>
  </property>
</Properties>
</file>